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308"/>
        <w:gridCol w:w="5880"/>
      </w:tblGrid>
      <w:tr w:rsidR="004D0A58" w:rsidRPr="002C1A60" w:rsidTr="00366BB9">
        <w:trPr>
          <w:trHeight w:val="920"/>
        </w:trPr>
        <w:tc>
          <w:tcPr>
            <w:tcW w:w="1800" w:type="pct"/>
            <w:tcMar>
              <w:top w:w="0" w:type="dxa"/>
              <w:left w:w="108" w:type="dxa"/>
              <w:bottom w:w="0" w:type="dxa"/>
              <w:right w:w="108" w:type="dxa"/>
            </w:tcMar>
          </w:tcPr>
          <w:p w:rsidR="004D0A58" w:rsidRPr="002C1A60" w:rsidRDefault="004D0A58" w:rsidP="002C1A60">
            <w:pPr>
              <w:jc w:val="center"/>
              <w:rPr>
                <w:rFonts w:ascii="Arial" w:hAnsi="Arial" w:cs="Arial"/>
                <w:bCs/>
                <w:sz w:val="20"/>
                <w:szCs w:val="20"/>
              </w:rPr>
            </w:pPr>
            <w:bookmarkStart w:id="0" w:name="_GoBack"/>
            <w:bookmarkEnd w:id="0"/>
            <w:r w:rsidRPr="002C1A60">
              <w:rPr>
                <w:rFonts w:ascii="Arial" w:hAnsi="Arial" w:cs="Arial"/>
                <w:bCs/>
                <w:sz w:val="20"/>
                <w:szCs w:val="20"/>
              </w:rPr>
              <w:t>BỘ TÀI CHÍNH</w:t>
            </w:r>
          </w:p>
          <w:p w:rsidR="004D0A58" w:rsidRPr="002C1A60" w:rsidRDefault="004D0A58" w:rsidP="002C1A60">
            <w:pPr>
              <w:jc w:val="center"/>
              <w:rPr>
                <w:rFonts w:ascii="Arial" w:hAnsi="Arial" w:cs="Arial"/>
                <w:sz w:val="20"/>
                <w:szCs w:val="20"/>
              </w:rPr>
            </w:pPr>
            <w:r w:rsidRPr="002C1A60">
              <w:rPr>
                <w:rFonts w:ascii="Arial" w:hAnsi="Arial" w:cs="Arial"/>
                <w:b/>
                <w:bCs/>
                <w:sz w:val="20"/>
                <w:szCs w:val="20"/>
              </w:rPr>
              <w:t>TỔNG CỤC THUẾ</w:t>
            </w:r>
            <w:r w:rsidRPr="002C1A60">
              <w:rPr>
                <w:rFonts w:ascii="Arial" w:hAnsi="Arial" w:cs="Arial"/>
                <w:b/>
                <w:bCs/>
                <w:sz w:val="20"/>
                <w:szCs w:val="20"/>
              </w:rPr>
              <w:br/>
            </w:r>
            <w:r w:rsidRPr="002C1A60">
              <w:rPr>
                <w:rFonts w:ascii="Arial" w:hAnsi="Arial" w:cs="Arial"/>
                <w:bCs/>
                <w:sz w:val="20"/>
                <w:szCs w:val="20"/>
                <w:vertAlign w:val="superscript"/>
              </w:rPr>
              <w:t>__________</w:t>
            </w:r>
          </w:p>
          <w:p w:rsidR="004D0A58" w:rsidRPr="002C1A60" w:rsidRDefault="004D0A58" w:rsidP="002C1A60">
            <w:pPr>
              <w:jc w:val="center"/>
              <w:rPr>
                <w:rFonts w:ascii="Arial" w:hAnsi="Arial" w:cs="Arial"/>
                <w:sz w:val="20"/>
                <w:szCs w:val="20"/>
              </w:rPr>
            </w:pPr>
            <w:r w:rsidRPr="002C1A60">
              <w:rPr>
                <w:rFonts w:ascii="Arial" w:hAnsi="Arial" w:cs="Arial"/>
                <w:sz w:val="20"/>
                <w:szCs w:val="20"/>
              </w:rPr>
              <w:t>Số: 400/TCT-QLN</w:t>
            </w:r>
          </w:p>
          <w:p w:rsidR="004D0A58" w:rsidRPr="002C1A60" w:rsidRDefault="004D0A58" w:rsidP="002C1A60">
            <w:pPr>
              <w:pStyle w:val="Vnbnnidung20"/>
              <w:spacing w:line="240" w:lineRule="auto"/>
              <w:jc w:val="center"/>
              <w:rPr>
                <w:rFonts w:ascii="Arial" w:hAnsi="Arial" w:cs="Arial"/>
                <w:sz w:val="20"/>
                <w:szCs w:val="20"/>
              </w:rPr>
            </w:pPr>
            <w:r w:rsidRPr="002C1A60">
              <w:rPr>
                <w:rFonts w:ascii="Arial" w:hAnsi="Arial" w:cs="Arial"/>
                <w:sz w:val="20"/>
                <w:szCs w:val="20"/>
              </w:rPr>
              <w:t xml:space="preserve">V/v xử lý tiền chậm nộp </w:t>
            </w:r>
          </w:p>
          <w:p w:rsidR="004D0A58" w:rsidRPr="002C1A60" w:rsidRDefault="004D0A58" w:rsidP="002C1A60">
            <w:pPr>
              <w:pStyle w:val="Vnbnnidung20"/>
              <w:spacing w:line="240" w:lineRule="auto"/>
              <w:jc w:val="center"/>
              <w:rPr>
                <w:rFonts w:ascii="Arial" w:hAnsi="Arial" w:cs="Arial"/>
                <w:sz w:val="20"/>
                <w:szCs w:val="20"/>
              </w:rPr>
            </w:pPr>
            <w:r w:rsidRPr="002C1A60">
              <w:rPr>
                <w:rFonts w:ascii="Arial" w:hAnsi="Arial" w:cs="Arial"/>
                <w:sz w:val="20"/>
                <w:szCs w:val="20"/>
              </w:rPr>
              <w:t xml:space="preserve">tiền thuế GTGT bị thu hồi </w:t>
            </w:r>
          </w:p>
          <w:p w:rsidR="004D0A58" w:rsidRPr="002C1A60" w:rsidRDefault="004D0A58" w:rsidP="002C1A60">
            <w:pPr>
              <w:pStyle w:val="Vnbnnidung20"/>
              <w:spacing w:line="240" w:lineRule="auto"/>
              <w:jc w:val="center"/>
              <w:rPr>
                <w:rFonts w:ascii="Arial" w:hAnsi="Arial" w:cs="Arial"/>
                <w:sz w:val="20"/>
                <w:szCs w:val="20"/>
              </w:rPr>
            </w:pPr>
            <w:r w:rsidRPr="002C1A60">
              <w:rPr>
                <w:rFonts w:ascii="Arial" w:hAnsi="Arial" w:cs="Arial"/>
                <w:sz w:val="20"/>
                <w:szCs w:val="20"/>
              </w:rPr>
              <w:t>hoàn</w:t>
            </w:r>
          </w:p>
        </w:tc>
        <w:tc>
          <w:tcPr>
            <w:tcW w:w="3200" w:type="pct"/>
            <w:tcMar>
              <w:top w:w="0" w:type="dxa"/>
              <w:left w:w="108" w:type="dxa"/>
              <w:bottom w:w="0" w:type="dxa"/>
              <w:right w:w="108" w:type="dxa"/>
            </w:tcMar>
          </w:tcPr>
          <w:p w:rsidR="004D0A58" w:rsidRPr="002C1A60" w:rsidRDefault="004D0A58" w:rsidP="002C1A60">
            <w:pPr>
              <w:jc w:val="center"/>
              <w:rPr>
                <w:rFonts w:ascii="Arial" w:hAnsi="Arial" w:cs="Arial"/>
                <w:sz w:val="20"/>
                <w:szCs w:val="20"/>
                <w:vertAlign w:val="superscript"/>
              </w:rPr>
            </w:pPr>
            <w:r w:rsidRPr="002C1A60">
              <w:rPr>
                <w:rFonts w:ascii="Arial" w:hAnsi="Arial" w:cs="Arial"/>
                <w:b/>
                <w:bCs/>
                <w:sz w:val="20"/>
                <w:szCs w:val="20"/>
              </w:rPr>
              <w:t>CỘNG HÒA XÃ HỘI CHỦ NGHĨA VIỆT NAM</w:t>
            </w:r>
            <w:r w:rsidRPr="002C1A60">
              <w:rPr>
                <w:rFonts w:ascii="Arial" w:hAnsi="Arial" w:cs="Arial"/>
                <w:b/>
                <w:bCs/>
                <w:sz w:val="20"/>
                <w:szCs w:val="20"/>
              </w:rPr>
              <w:br/>
              <w:t xml:space="preserve">Độc lập - Tự do - Hạnh phúc </w:t>
            </w:r>
            <w:r w:rsidRPr="002C1A60">
              <w:rPr>
                <w:rFonts w:ascii="Arial" w:hAnsi="Arial" w:cs="Arial"/>
                <w:b/>
                <w:bCs/>
                <w:sz w:val="20"/>
                <w:szCs w:val="20"/>
              </w:rPr>
              <w:br/>
            </w:r>
            <w:r w:rsidRPr="002C1A60">
              <w:rPr>
                <w:rFonts w:ascii="Arial" w:hAnsi="Arial" w:cs="Arial"/>
                <w:bCs/>
                <w:sz w:val="20"/>
                <w:szCs w:val="20"/>
                <w:vertAlign w:val="superscript"/>
              </w:rPr>
              <w:t>______________________</w:t>
            </w:r>
          </w:p>
          <w:p w:rsidR="004D0A58" w:rsidRPr="002C1A60" w:rsidRDefault="004D0A58" w:rsidP="002C1A60">
            <w:pPr>
              <w:jc w:val="center"/>
              <w:rPr>
                <w:rFonts w:ascii="Arial" w:hAnsi="Arial" w:cs="Arial"/>
                <w:i/>
                <w:sz w:val="20"/>
                <w:szCs w:val="20"/>
                <w:lang w:val="en-US"/>
              </w:rPr>
            </w:pPr>
            <w:r w:rsidRPr="002C1A60">
              <w:rPr>
                <w:rFonts w:ascii="Arial" w:hAnsi="Arial" w:cs="Arial"/>
                <w:i/>
                <w:sz w:val="20"/>
                <w:szCs w:val="20"/>
                <w:lang w:val="en-US"/>
              </w:rPr>
              <w:t>Hà Nội, ngày 23 tháng 01 năm 2025</w:t>
            </w:r>
          </w:p>
        </w:tc>
      </w:tr>
    </w:tbl>
    <w:p w:rsidR="004D0A58" w:rsidRPr="002C1A60" w:rsidRDefault="004D0A58" w:rsidP="002C1A60">
      <w:pPr>
        <w:pStyle w:val="Vnbnnidung0"/>
        <w:spacing w:after="0"/>
        <w:ind w:firstLine="0"/>
        <w:jc w:val="center"/>
        <w:rPr>
          <w:rFonts w:ascii="Arial" w:hAnsi="Arial" w:cs="Arial"/>
          <w:i w:val="0"/>
          <w:iCs w:val="0"/>
          <w:sz w:val="20"/>
          <w:szCs w:val="20"/>
        </w:rPr>
      </w:pPr>
    </w:p>
    <w:p w:rsidR="004D0A58" w:rsidRPr="002C1A60" w:rsidRDefault="004D0A58" w:rsidP="002C1A60">
      <w:pPr>
        <w:pStyle w:val="Vnbnnidung0"/>
        <w:spacing w:after="0"/>
        <w:ind w:firstLine="0"/>
        <w:jc w:val="center"/>
        <w:rPr>
          <w:rFonts w:ascii="Arial" w:hAnsi="Arial" w:cs="Arial"/>
          <w:i w:val="0"/>
          <w:iCs w:val="0"/>
          <w:sz w:val="20"/>
          <w:szCs w:val="20"/>
        </w:rPr>
      </w:pPr>
    </w:p>
    <w:p w:rsidR="00AE34C2" w:rsidRPr="002C1A60" w:rsidRDefault="00454BD6" w:rsidP="002C1A60">
      <w:pPr>
        <w:pStyle w:val="Vnbnnidung0"/>
        <w:spacing w:after="0"/>
        <w:ind w:firstLine="0"/>
        <w:jc w:val="center"/>
        <w:rPr>
          <w:rFonts w:ascii="Arial" w:hAnsi="Arial" w:cs="Arial"/>
          <w:i w:val="0"/>
          <w:iCs w:val="0"/>
          <w:sz w:val="20"/>
          <w:szCs w:val="20"/>
        </w:rPr>
      </w:pPr>
      <w:r w:rsidRPr="002C1A60">
        <w:rPr>
          <w:rFonts w:ascii="Arial" w:hAnsi="Arial" w:cs="Arial"/>
          <w:i w:val="0"/>
          <w:iCs w:val="0"/>
          <w:sz w:val="20"/>
          <w:szCs w:val="20"/>
        </w:rPr>
        <w:t>Kính gửi: Cục Thuế thành phố Hà Nội</w:t>
      </w:r>
    </w:p>
    <w:p w:rsidR="004D0A58" w:rsidRPr="002C1A60" w:rsidRDefault="004D0A58" w:rsidP="002C1A60">
      <w:pPr>
        <w:pStyle w:val="Vnbnnidung0"/>
        <w:spacing w:after="0"/>
        <w:ind w:firstLine="0"/>
        <w:jc w:val="center"/>
        <w:rPr>
          <w:rFonts w:ascii="Arial" w:hAnsi="Arial" w:cs="Arial"/>
          <w:sz w:val="20"/>
          <w:szCs w:val="20"/>
        </w:rPr>
      </w:pPr>
    </w:p>
    <w:p w:rsidR="00AE34C2" w:rsidRPr="002C1A60" w:rsidRDefault="00454BD6" w:rsidP="002C1A60">
      <w:pPr>
        <w:pStyle w:val="Vnbnnidung0"/>
        <w:spacing w:after="120"/>
        <w:ind w:firstLine="720"/>
        <w:jc w:val="both"/>
        <w:rPr>
          <w:rFonts w:ascii="Arial" w:hAnsi="Arial" w:cs="Arial"/>
          <w:sz w:val="20"/>
          <w:szCs w:val="20"/>
        </w:rPr>
      </w:pPr>
      <w:r w:rsidRPr="002C1A60">
        <w:rPr>
          <w:rFonts w:ascii="Arial" w:hAnsi="Arial" w:cs="Arial"/>
          <w:i w:val="0"/>
          <w:iCs w:val="0"/>
          <w:sz w:val="20"/>
          <w:szCs w:val="20"/>
        </w:rPr>
        <w:t>Tổng cục Thuế nhận được công v</w:t>
      </w:r>
      <w:r w:rsidR="004D0A58" w:rsidRPr="002C1A60">
        <w:rPr>
          <w:rFonts w:ascii="Arial" w:hAnsi="Arial" w:cs="Arial"/>
          <w:i w:val="0"/>
          <w:iCs w:val="0"/>
          <w:sz w:val="20"/>
          <w:szCs w:val="20"/>
          <w:lang w:val="en-US"/>
        </w:rPr>
        <w:t>ă</w:t>
      </w:r>
      <w:r w:rsidRPr="002C1A60">
        <w:rPr>
          <w:rFonts w:ascii="Arial" w:hAnsi="Arial" w:cs="Arial"/>
          <w:i w:val="0"/>
          <w:iCs w:val="0"/>
          <w:sz w:val="20"/>
          <w:szCs w:val="20"/>
        </w:rPr>
        <w:t xml:space="preserve">n số 54019/CTHN-QLN ngày 02/10/2024 của Cục Thuế thành phố Hà Nội xin ý kiến về việc xử lý </w:t>
      </w:r>
      <w:r w:rsidR="004D0A58" w:rsidRPr="002C1A60">
        <w:rPr>
          <w:rFonts w:ascii="Arial" w:hAnsi="Arial" w:cs="Arial"/>
          <w:i w:val="0"/>
          <w:iCs w:val="0"/>
          <w:sz w:val="20"/>
          <w:szCs w:val="20"/>
        </w:rPr>
        <w:t>tiền</w:t>
      </w:r>
      <w:r w:rsidRPr="002C1A60">
        <w:rPr>
          <w:rFonts w:ascii="Arial" w:hAnsi="Arial" w:cs="Arial"/>
          <w:i w:val="0"/>
          <w:iCs w:val="0"/>
          <w:sz w:val="20"/>
          <w:szCs w:val="20"/>
        </w:rPr>
        <w:t xml:space="preserve"> chậm nộp phát sinh trên khoản thu h</w:t>
      </w:r>
      <w:r w:rsidR="00D64CBE">
        <w:rPr>
          <w:rFonts w:ascii="Arial" w:hAnsi="Arial" w:cs="Arial"/>
          <w:i w:val="0"/>
          <w:iCs w:val="0"/>
          <w:sz w:val="20"/>
          <w:szCs w:val="20"/>
        </w:rPr>
        <w:t>ồi hoàn thuế GTGT của Công ty c</w:t>
      </w:r>
      <w:r w:rsidR="00D64CBE">
        <w:rPr>
          <w:rFonts w:ascii="Arial" w:hAnsi="Arial" w:cs="Arial"/>
          <w:i w:val="0"/>
          <w:iCs w:val="0"/>
          <w:sz w:val="20"/>
          <w:szCs w:val="20"/>
          <w:lang w:val="en-US"/>
        </w:rPr>
        <w:t>ổ</w:t>
      </w:r>
      <w:r w:rsidRPr="002C1A60">
        <w:rPr>
          <w:rFonts w:ascii="Arial" w:hAnsi="Arial" w:cs="Arial"/>
          <w:i w:val="0"/>
          <w:iCs w:val="0"/>
          <w:sz w:val="20"/>
          <w:szCs w:val="20"/>
        </w:rPr>
        <w:t xml:space="preserve"> phần đầu tư và phát triển Ngân Lực (s</w:t>
      </w:r>
      <w:r w:rsidR="004D0A58" w:rsidRPr="002C1A60">
        <w:rPr>
          <w:rFonts w:ascii="Arial" w:hAnsi="Arial" w:cs="Arial"/>
          <w:i w:val="0"/>
          <w:iCs w:val="0"/>
          <w:sz w:val="20"/>
          <w:szCs w:val="20"/>
        </w:rPr>
        <w:t>au đây gọi là Công ty Ngân Lực).</w:t>
      </w:r>
      <w:r w:rsidRPr="002C1A60">
        <w:rPr>
          <w:rFonts w:ascii="Arial" w:hAnsi="Arial" w:cs="Arial"/>
          <w:i w:val="0"/>
          <w:iCs w:val="0"/>
          <w:sz w:val="20"/>
          <w:szCs w:val="20"/>
        </w:rPr>
        <w:t xml:space="preserve"> </w:t>
      </w:r>
      <w:r w:rsidR="004D0A58" w:rsidRPr="002C1A60">
        <w:rPr>
          <w:rFonts w:ascii="Arial" w:hAnsi="Arial" w:cs="Arial"/>
          <w:i w:val="0"/>
          <w:iCs w:val="0"/>
          <w:sz w:val="20"/>
          <w:szCs w:val="20"/>
        </w:rPr>
        <w:t>V</w:t>
      </w:r>
      <w:r w:rsidRPr="002C1A60">
        <w:rPr>
          <w:rFonts w:ascii="Arial" w:hAnsi="Arial" w:cs="Arial"/>
          <w:i w:val="0"/>
          <w:iCs w:val="0"/>
          <w:sz w:val="20"/>
          <w:szCs w:val="20"/>
        </w:rPr>
        <w:t>ề việc này, Tổng cục Thuế có ý kiến như sau:</w:t>
      </w:r>
    </w:p>
    <w:p w:rsidR="00AE34C2" w:rsidRPr="002C1A60" w:rsidRDefault="00454BD6" w:rsidP="002C1A60">
      <w:pPr>
        <w:pStyle w:val="Vnbnnidung0"/>
        <w:spacing w:after="120"/>
        <w:ind w:firstLine="720"/>
        <w:jc w:val="both"/>
        <w:rPr>
          <w:rFonts w:ascii="Arial" w:hAnsi="Arial" w:cs="Arial"/>
          <w:sz w:val="20"/>
          <w:szCs w:val="20"/>
        </w:rPr>
      </w:pPr>
      <w:r w:rsidRPr="002C1A60">
        <w:rPr>
          <w:rFonts w:ascii="Arial" w:hAnsi="Arial" w:cs="Arial"/>
          <w:i w:val="0"/>
          <w:iCs w:val="0"/>
          <w:sz w:val="20"/>
          <w:szCs w:val="20"/>
        </w:rPr>
        <w:t>- Tại khoản 1 Điều 59 Luật Qu</w:t>
      </w:r>
      <w:r w:rsidR="00D64CBE">
        <w:rPr>
          <w:rFonts w:ascii="Arial" w:hAnsi="Arial" w:cs="Arial"/>
          <w:i w:val="0"/>
          <w:iCs w:val="0"/>
          <w:sz w:val="20"/>
          <w:szCs w:val="20"/>
          <w:lang w:val="en-US"/>
        </w:rPr>
        <w:t>ả</w:t>
      </w:r>
      <w:r w:rsidRPr="002C1A60">
        <w:rPr>
          <w:rFonts w:ascii="Arial" w:hAnsi="Arial" w:cs="Arial"/>
          <w:i w:val="0"/>
          <w:iCs w:val="0"/>
          <w:sz w:val="20"/>
          <w:szCs w:val="20"/>
        </w:rPr>
        <w:t>n lý thuế số 38/2019/QH13 quy định về xử lý đối với việc chậm nộp tiền thuế như sau:</w:t>
      </w:r>
    </w:p>
    <w:p w:rsidR="00AE34C2" w:rsidRPr="002C1A60" w:rsidRDefault="004D0A58" w:rsidP="002C1A60">
      <w:pPr>
        <w:pStyle w:val="Vnbnnidung0"/>
        <w:spacing w:after="120"/>
        <w:ind w:firstLine="720"/>
        <w:jc w:val="both"/>
        <w:rPr>
          <w:rFonts w:ascii="Arial" w:hAnsi="Arial" w:cs="Arial"/>
          <w:sz w:val="20"/>
          <w:szCs w:val="20"/>
        </w:rPr>
      </w:pPr>
      <w:r w:rsidRPr="002C1A60">
        <w:rPr>
          <w:rFonts w:ascii="Arial" w:hAnsi="Arial" w:cs="Arial"/>
          <w:sz w:val="20"/>
          <w:szCs w:val="20"/>
        </w:rPr>
        <w:t>“</w:t>
      </w:r>
      <w:r w:rsidR="00454BD6" w:rsidRPr="002C1A60">
        <w:rPr>
          <w:rFonts w:ascii="Arial" w:hAnsi="Arial" w:cs="Arial"/>
          <w:sz w:val="20"/>
          <w:szCs w:val="20"/>
        </w:rPr>
        <w:t xml:space="preserve"> 1. Các trường hợp phải nộp tiền chậm nộp </w:t>
      </w:r>
      <w:r w:rsidRPr="002C1A60">
        <w:rPr>
          <w:rFonts w:ascii="Arial" w:hAnsi="Arial" w:cs="Arial"/>
          <w:sz w:val="20"/>
          <w:szCs w:val="20"/>
          <w:lang w:val="en-US"/>
        </w:rPr>
        <w:t>b</w:t>
      </w:r>
      <w:r w:rsidR="00454BD6" w:rsidRPr="002C1A60">
        <w:rPr>
          <w:rFonts w:ascii="Arial" w:hAnsi="Arial" w:cs="Arial"/>
          <w:sz w:val="20"/>
          <w:szCs w:val="20"/>
        </w:rPr>
        <w:t>ao gồm:</w:t>
      </w:r>
    </w:p>
    <w:p w:rsidR="00AE34C2" w:rsidRPr="002C1A60" w:rsidRDefault="004D0A58" w:rsidP="002C1A60">
      <w:pPr>
        <w:pStyle w:val="Vnbnnidung0"/>
        <w:tabs>
          <w:tab w:val="left" w:pos="1113"/>
        </w:tabs>
        <w:spacing w:after="120"/>
        <w:ind w:firstLine="720"/>
        <w:jc w:val="both"/>
        <w:rPr>
          <w:rFonts w:ascii="Arial" w:hAnsi="Arial" w:cs="Arial"/>
          <w:sz w:val="20"/>
          <w:szCs w:val="20"/>
        </w:rPr>
      </w:pPr>
      <w:bookmarkStart w:id="1" w:name="bookmark0"/>
      <w:bookmarkEnd w:id="1"/>
      <w:r w:rsidRPr="002C1A60">
        <w:rPr>
          <w:rFonts w:ascii="Arial" w:hAnsi="Arial" w:cs="Arial"/>
          <w:sz w:val="20"/>
          <w:szCs w:val="20"/>
          <w:lang w:val="en-US"/>
        </w:rPr>
        <w:t xml:space="preserve">a) </w:t>
      </w:r>
      <w:r w:rsidR="00454BD6" w:rsidRPr="002C1A60">
        <w:rPr>
          <w:rFonts w:ascii="Arial" w:hAnsi="Arial" w:cs="Arial"/>
          <w:sz w:val="20"/>
          <w:szCs w:val="20"/>
        </w:rPr>
        <w:t>Người nộp thuế chậm nộp tiền thuế so với thời hạn quy định, thời hạn gia hạn nộp thuế, thời hạn ghi trong thông báo của cơ quan quản lý thuế, thời hạn trong quy</w:t>
      </w:r>
      <w:r w:rsidRPr="002C1A60">
        <w:rPr>
          <w:rFonts w:ascii="Arial" w:hAnsi="Arial" w:cs="Arial"/>
          <w:sz w:val="20"/>
          <w:szCs w:val="20"/>
          <w:lang w:val="en-US"/>
        </w:rPr>
        <w:t>ế</w:t>
      </w:r>
      <w:r w:rsidR="00454BD6" w:rsidRPr="002C1A60">
        <w:rPr>
          <w:rFonts w:ascii="Arial" w:hAnsi="Arial" w:cs="Arial"/>
          <w:sz w:val="20"/>
          <w:szCs w:val="20"/>
        </w:rPr>
        <w:t xml:space="preserve">t định </w:t>
      </w:r>
      <w:r w:rsidRPr="002C1A60">
        <w:rPr>
          <w:rFonts w:ascii="Arial" w:hAnsi="Arial" w:cs="Arial"/>
          <w:sz w:val="20"/>
          <w:szCs w:val="20"/>
          <w:lang w:val="en-US"/>
        </w:rPr>
        <w:t>ấ</w:t>
      </w:r>
      <w:r w:rsidR="00454BD6" w:rsidRPr="002C1A60">
        <w:rPr>
          <w:rFonts w:ascii="Arial" w:hAnsi="Arial" w:cs="Arial"/>
          <w:sz w:val="20"/>
          <w:szCs w:val="20"/>
        </w:rPr>
        <w:t xml:space="preserve">n định </w:t>
      </w:r>
      <w:r w:rsidRPr="002C1A60">
        <w:rPr>
          <w:rFonts w:ascii="Arial" w:hAnsi="Arial" w:cs="Arial"/>
          <w:sz w:val="20"/>
          <w:szCs w:val="20"/>
        </w:rPr>
        <w:t>thuế</w:t>
      </w:r>
      <w:r w:rsidR="00454BD6" w:rsidRPr="002C1A60">
        <w:rPr>
          <w:rFonts w:ascii="Arial" w:hAnsi="Arial" w:cs="Arial"/>
          <w:sz w:val="20"/>
          <w:szCs w:val="20"/>
        </w:rPr>
        <w:t xml:space="preserve"> hoặc quyết định xử lý của cơ quan quản lý thuế;</w:t>
      </w:r>
    </w:p>
    <w:p w:rsidR="00AE34C2" w:rsidRPr="002C1A60" w:rsidRDefault="004D0A58" w:rsidP="002C1A60">
      <w:pPr>
        <w:pStyle w:val="Vnbnnidung0"/>
        <w:tabs>
          <w:tab w:val="left" w:pos="1113"/>
        </w:tabs>
        <w:spacing w:after="120"/>
        <w:ind w:firstLine="720"/>
        <w:jc w:val="both"/>
        <w:rPr>
          <w:rFonts w:ascii="Arial" w:hAnsi="Arial" w:cs="Arial"/>
          <w:sz w:val="20"/>
          <w:szCs w:val="20"/>
        </w:rPr>
      </w:pPr>
      <w:bookmarkStart w:id="2" w:name="bookmark1"/>
      <w:bookmarkEnd w:id="2"/>
      <w:r w:rsidRPr="002C1A60">
        <w:rPr>
          <w:rFonts w:ascii="Arial" w:hAnsi="Arial" w:cs="Arial"/>
          <w:sz w:val="20"/>
          <w:szCs w:val="20"/>
          <w:lang w:val="en-US"/>
        </w:rPr>
        <w:t xml:space="preserve">b) </w:t>
      </w:r>
      <w:r w:rsidR="00454BD6" w:rsidRPr="002C1A60">
        <w:rPr>
          <w:rFonts w:ascii="Arial" w:hAnsi="Arial" w:cs="Arial"/>
          <w:sz w:val="20"/>
          <w:szCs w:val="20"/>
        </w:rPr>
        <w:t>Người nộp thuế khai b</w:t>
      </w:r>
      <w:r w:rsidRPr="002C1A60">
        <w:rPr>
          <w:rFonts w:ascii="Arial" w:hAnsi="Arial" w:cs="Arial"/>
          <w:sz w:val="20"/>
          <w:szCs w:val="20"/>
          <w:lang w:val="en-US"/>
        </w:rPr>
        <w:t>ổ</w:t>
      </w:r>
      <w:r w:rsidR="00454BD6" w:rsidRPr="002C1A60">
        <w:rPr>
          <w:rFonts w:ascii="Arial" w:hAnsi="Arial" w:cs="Arial"/>
          <w:sz w:val="20"/>
          <w:szCs w:val="20"/>
        </w:rPr>
        <w:t xml:space="preserve"> sung h</w:t>
      </w:r>
      <w:r w:rsidRPr="002C1A60">
        <w:rPr>
          <w:rFonts w:ascii="Arial" w:hAnsi="Arial" w:cs="Arial"/>
          <w:sz w:val="20"/>
          <w:szCs w:val="20"/>
          <w:lang w:val="en-US"/>
        </w:rPr>
        <w:t>ồ</w:t>
      </w:r>
      <w:r w:rsidR="00454BD6" w:rsidRPr="002C1A60">
        <w:rPr>
          <w:rFonts w:ascii="Arial" w:hAnsi="Arial" w:cs="Arial"/>
          <w:sz w:val="20"/>
          <w:szCs w:val="20"/>
        </w:rPr>
        <w:t xml:space="preserve"> sơ khai </w:t>
      </w:r>
      <w:r w:rsidRPr="002C1A60">
        <w:rPr>
          <w:rFonts w:ascii="Arial" w:hAnsi="Arial" w:cs="Arial"/>
          <w:sz w:val="20"/>
          <w:szCs w:val="20"/>
        </w:rPr>
        <w:t>thuế</w:t>
      </w:r>
      <w:r w:rsidR="00454BD6" w:rsidRPr="002C1A60">
        <w:rPr>
          <w:rFonts w:ascii="Arial" w:hAnsi="Arial" w:cs="Arial"/>
          <w:sz w:val="20"/>
          <w:szCs w:val="20"/>
        </w:rPr>
        <w:t xml:space="preserve"> làm t</w:t>
      </w:r>
      <w:r w:rsidRPr="002C1A60">
        <w:rPr>
          <w:rFonts w:ascii="Arial" w:hAnsi="Arial" w:cs="Arial"/>
          <w:sz w:val="20"/>
          <w:szCs w:val="20"/>
          <w:lang w:val="en-US"/>
        </w:rPr>
        <w:t>ă</w:t>
      </w:r>
      <w:r w:rsidRPr="002C1A60">
        <w:rPr>
          <w:rFonts w:ascii="Arial" w:hAnsi="Arial" w:cs="Arial"/>
          <w:sz w:val="20"/>
          <w:szCs w:val="20"/>
        </w:rPr>
        <w:t>ng số</w:t>
      </w:r>
      <w:r w:rsidR="00454BD6" w:rsidRPr="002C1A60">
        <w:rPr>
          <w:rFonts w:ascii="Arial" w:hAnsi="Arial" w:cs="Arial"/>
          <w:sz w:val="20"/>
          <w:szCs w:val="20"/>
        </w:rPr>
        <w:t xml:space="preserve"> </w:t>
      </w:r>
      <w:r w:rsidRPr="002C1A60">
        <w:rPr>
          <w:rFonts w:ascii="Arial" w:hAnsi="Arial" w:cs="Arial"/>
          <w:sz w:val="20"/>
          <w:szCs w:val="20"/>
        </w:rPr>
        <w:t>tiền</w:t>
      </w:r>
      <w:r w:rsidR="00454BD6" w:rsidRPr="002C1A60">
        <w:rPr>
          <w:rFonts w:ascii="Arial" w:hAnsi="Arial" w:cs="Arial"/>
          <w:sz w:val="20"/>
          <w:szCs w:val="20"/>
        </w:rPr>
        <w:t xml:space="preserve"> </w:t>
      </w:r>
      <w:r w:rsidRPr="002C1A60">
        <w:rPr>
          <w:rFonts w:ascii="Arial" w:hAnsi="Arial" w:cs="Arial"/>
          <w:sz w:val="20"/>
          <w:szCs w:val="20"/>
        </w:rPr>
        <w:t>thuế</w:t>
      </w:r>
      <w:r w:rsidR="00454BD6" w:rsidRPr="002C1A60">
        <w:rPr>
          <w:rFonts w:ascii="Arial" w:hAnsi="Arial" w:cs="Arial"/>
          <w:sz w:val="20"/>
          <w:szCs w:val="20"/>
        </w:rPr>
        <w:t xml:space="preserve"> ph</w:t>
      </w:r>
      <w:r w:rsidRPr="002C1A60">
        <w:rPr>
          <w:rFonts w:ascii="Arial" w:hAnsi="Arial" w:cs="Arial"/>
          <w:sz w:val="20"/>
          <w:szCs w:val="20"/>
          <w:lang w:val="en-US"/>
        </w:rPr>
        <w:t>ả</w:t>
      </w:r>
      <w:r w:rsidR="00454BD6" w:rsidRPr="002C1A60">
        <w:rPr>
          <w:rFonts w:ascii="Arial" w:hAnsi="Arial" w:cs="Arial"/>
          <w:sz w:val="20"/>
          <w:szCs w:val="20"/>
        </w:rPr>
        <w:t xml:space="preserve">i nộp hoặc cơ quan quản lý </w:t>
      </w:r>
      <w:r w:rsidRPr="002C1A60">
        <w:rPr>
          <w:rFonts w:ascii="Arial" w:hAnsi="Arial" w:cs="Arial"/>
          <w:sz w:val="20"/>
          <w:szCs w:val="20"/>
        </w:rPr>
        <w:t>thuế</w:t>
      </w:r>
      <w:r w:rsidR="00454BD6" w:rsidRPr="002C1A60">
        <w:rPr>
          <w:rFonts w:ascii="Arial" w:hAnsi="Arial" w:cs="Arial"/>
          <w:sz w:val="20"/>
          <w:szCs w:val="20"/>
        </w:rPr>
        <w:t xml:space="preserve">, cơ quan nhà nước có </w:t>
      </w:r>
      <w:r w:rsidRPr="002C1A60">
        <w:rPr>
          <w:rFonts w:ascii="Arial" w:hAnsi="Arial" w:cs="Arial"/>
          <w:sz w:val="20"/>
          <w:szCs w:val="20"/>
          <w:lang w:val="en-US"/>
        </w:rPr>
        <w:t>thẩm quyền kiểm</w:t>
      </w:r>
      <w:r w:rsidR="00454BD6" w:rsidRPr="002C1A60">
        <w:rPr>
          <w:rFonts w:ascii="Arial" w:hAnsi="Arial" w:cs="Arial"/>
          <w:sz w:val="20"/>
          <w:szCs w:val="20"/>
        </w:rPr>
        <w:t xml:space="preserve"> tra, thanh tra phát hiện kha</w:t>
      </w:r>
      <w:r w:rsidRPr="002C1A60">
        <w:rPr>
          <w:rFonts w:ascii="Arial" w:hAnsi="Arial" w:cs="Arial"/>
          <w:sz w:val="20"/>
          <w:szCs w:val="20"/>
          <w:lang w:val="en-US"/>
        </w:rPr>
        <w:t>i</w:t>
      </w:r>
      <w:r w:rsidR="00454BD6" w:rsidRPr="002C1A60">
        <w:rPr>
          <w:rFonts w:ascii="Arial" w:hAnsi="Arial" w:cs="Arial"/>
          <w:sz w:val="20"/>
          <w:szCs w:val="20"/>
        </w:rPr>
        <w:t xml:space="preserve"> thi</w:t>
      </w:r>
      <w:r w:rsidRPr="002C1A60">
        <w:rPr>
          <w:rFonts w:ascii="Arial" w:hAnsi="Arial" w:cs="Arial"/>
          <w:sz w:val="20"/>
          <w:szCs w:val="20"/>
          <w:lang w:val="en-US"/>
        </w:rPr>
        <w:t>ế</w:t>
      </w:r>
      <w:r w:rsidR="00454BD6" w:rsidRPr="002C1A60">
        <w:rPr>
          <w:rFonts w:ascii="Arial" w:hAnsi="Arial" w:cs="Arial"/>
          <w:sz w:val="20"/>
          <w:szCs w:val="20"/>
        </w:rPr>
        <w:t>u s</w:t>
      </w:r>
      <w:r w:rsidRPr="002C1A60">
        <w:rPr>
          <w:rFonts w:ascii="Arial" w:hAnsi="Arial" w:cs="Arial"/>
          <w:sz w:val="20"/>
          <w:szCs w:val="20"/>
          <w:lang w:val="en-US"/>
        </w:rPr>
        <w:t>ố</w:t>
      </w:r>
      <w:r w:rsidR="00454BD6" w:rsidRPr="002C1A60">
        <w:rPr>
          <w:rFonts w:ascii="Arial" w:hAnsi="Arial" w:cs="Arial"/>
          <w:sz w:val="20"/>
          <w:szCs w:val="20"/>
        </w:rPr>
        <w:t xml:space="preserve"> </w:t>
      </w:r>
      <w:r w:rsidRPr="002C1A60">
        <w:rPr>
          <w:rFonts w:ascii="Arial" w:hAnsi="Arial" w:cs="Arial"/>
          <w:sz w:val="20"/>
          <w:szCs w:val="20"/>
        </w:rPr>
        <w:t>tiền</w:t>
      </w:r>
      <w:r w:rsidR="00454BD6" w:rsidRPr="002C1A60">
        <w:rPr>
          <w:rFonts w:ascii="Arial" w:hAnsi="Arial" w:cs="Arial"/>
          <w:sz w:val="20"/>
          <w:szCs w:val="20"/>
        </w:rPr>
        <w:t xml:space="preserve"> </w:t>
      </w:r>
      <w:r w:rsidRPr="002C1A60">
        <w:rPr>
          <w:rFonts w:ascii="Arial" w:hAnsi="Arial" w:cs="Arial"/>
          <w:sz w:val="20"/>
          <w:szCs w:val="20"/>
        </w:rPr>
        <w:t>thuế</w:t>
      </w:r>
      <w:r w:rsidR="00454BD6" w:rsidRPr="002C1A60">
        <w:rPr>
          <w:rFonts w:ascii="Arial" w:hAnsi="Arial" w:cs="Arial"/>
          <w:sz w:val="20"/>
          <w:szCs w:val="20"/>
        </w:rPr>
        <w:t xml:space="preserve"> phải nộp thì phải nộp </w:t>
      </w:r>
      <w:r w:rsidRPr="002C1A60">
        <w:rPr>
          <w:rFonts w:ascii="Arial" w:hAnsi="Arial" w:cs="Arial"/>
          <w:sz w:val="20"/>
          <w:szCs w:val="20"/>
        </w:rPr>
        <w:t>tiền</w:t>
      </w:r>
      <w:r w:rsidR="00454BD6" w:rsidRPr="002C1A60">
        <w:rPr>
          <w:rFonts w:ascii="Arial" w:hAnsi="Arial" w:cs="Arial"/>
          <w:sz w:val="20"/>
          <w:szCs w:val="20"/>
        </w:rPr>
        <w:t xml:space="preserve"> chậm nộp </w:t>
      </w:r>
      <w:r w:rsidRPr="002C1A60">
        <w:rPr>
          <w:rFonts w:ascii="Arial" w:hAnsi="Arial" w:cs="Arial"/>
          <w:sz w:val="20"/>
          <w:szCs w:val="20"/>
          <w:lang w:val="en-US"/>
        </w:rPr>
        <w:t>đối với số</w:t>
      </w:r>
      <w:r w:rsidR="00454BD6" w:rsidRPr="002C1A60">
        <w:rPr>
          <w:rFonts w:ascii="Arial" w:hAnsi="Arial" w:cs="Arial"/>
          <w:sz w:val="20"/>
          <w:szCs w:val="20"/>
        </w:rPr>
        <w:t xml:space="preserve"> tiền thuế phải nộp tăng thêm </w:t>
      </w:r>
      <w:r w:rsidRPr="002C1A60">
        <w:rPr>
          <w:rFonts w:ascii="Arial" w:hAnsi="Arial" w:cs="Arial"/>
          <w:sz w:val="20"/>
          <w:szCs w:val="20"/>
        </w:rPr>
        <w:t>kể từ</w:t>
      </w:r>
      <w:r w:rsidR="00454BD6" w:rsidRPr="002C1A60">
        <w:rPr>
          <w:rFonts w:ascii="Arial" w:hAnsi="Arial" w:cs="Arial"/>
          <w:sz w:val="20"/>
          <w:szCs w:val="20"/>
        </w:rPr>
        <w:t xml:space="preserve"> ngày </w:t>
      </w:r>
      <w:r w:rsidRPr="002C1A60">
        <w:rPr>
          <w:rFonts w:ascii="Arial" w:hAnsi="Arial" w:cs="Arial"/>
          <w:sz w:val="20"/>
          <w:szCs w:val="20"/>
          <w:lang w:val="en-US"/>
        </w:rPr>
        <w:t>kế tiếp</w:t>
      </w:r>
      <w:r w:rsidRPr="002C1A60">
        <w:rPr>
          <w:rFonts w:ascii="Arial" w:hAnsi="Arial" w:cs="Arial"/>
          <w:sz w:val="20"/>
          <w:szCs w:val="20"/>
        </w:rPr>
        <w:t xml:space="preserve"> ngày cuối</w:t>
      </w:r>
      <w:r w:rsidR="00454BD6" w:rsidRPr="002C1A60">
        <w:rPr>
          <w:rFonts w:ascii="Arial" w:hAnsi="Arial" w:cs="Arial"/>
          <w:sz w:val="20"/>
          <w:szCs w:val="20"/>
        </w:rPr>
        <w:t xml:space="preserve"> cùng thời hạn nộp thuế của kỳ tính thuế có sai, sót hoặc </w:t>
      </w:r>
      <w:r w:rsidRPr="002C1A60">
        <w:rPr>
          <w:rFonts w:ascii="Arial" w:hAnsi="Arial" w:cs="Arial"/>
          <w:sz w:val="20"/>
          <w:szCs w:val="20"/>
        </w:rPr>
        <w:t>kể từ</w:t>
      </w:r>
      <w:r w:rsidR="00454BD6" w:rsidRPr="002C1A60">
        <w:rPr>
          <w:rFonts w:ascii="Arial" w:hAnsi="Arial" w:cs="Arial"/>
          <w:sz w:val="20"/>
          <w:szCs w:val="20"/>
        </w:rPr>
        <w:t xml:space="preserve"> ngày h</w:t>
      </w:r>
      <w:r w:rsidRPr="002C1A60">
        <w:rPr>
          <w:rFonts w:ascii="Arial" w:hAnsi="Arial" w:cs="Arial"/>
          <w:sz w:val="20"/>
          <w:szCs w:val="20"/>
          <w:lang w:val="en-US"/>
        </w:rPr>
        <w:t>ế</w:t>
      </w:r>
      <w:r w:rsidR="00454BD6" w:rsidRPr="002C1A60">
        <w:rPr>
          <w:rFonts w:ascii="Arial" w:hAnsi="Arial" w:cs="Arial"/>
          <w:sz w:val="20"/>
          <w:szCs w:val="20"/>
        </w:rPr>
        <w:t xml:space="preserve">t thời hạn nộp </w:t>
      </w:r>
      <w:r w:rsidRPr="002C1A60">
        <w:rPr>
          <w:rFonts w:ascii="Arial" w:hAnsi="Arial" w:cs="Arial"/>
          <w:sz w:val="20"/>
          <w:szCs w:val="20"/>
        </w:rPr>
        <w:t>thuế</w:t>
      </w:r>
      <w:r w:rsidR="00454BD6" w:rsidRPr="002C1A60">
        <w:rPr>
          <w:rFonts w:ascii="Arial" w:hAnsi="Arial" w:cs="Arial"/>
          <w:sz w:val="20"/>
          <w:szCs w:val="20"/>
        </w:rPr>
        <w:t xml:space="preserve"> của tờ khai hải quan ban đ</w:t>
      </w:r>
      <w:r w:rsidRPr="002C1A60">
        <w:rPr>
          <w:rFonts w:ascii="Arial" w:hAnsi="Arial" w:cs="Arial"/>
          <w:sz w:val="20"/>
          <w:szCs w:val="20"/>
          <w:lang w:val="en-US"/>
        </w:rPr>
        <w:t>ầ</w:t>
      </w:r>
      <w:r w:rsidR="00454BD6" w:rsidRPr="002C1A60">
        <w:rPr>
          <w:rFonts w:ascii="Arial" w:hAnsi="Arial" w:cs="Arial"/>
          <w:sz w:val="20"/>
          <w:szCs w:val="20"/>
        </w:rPr>
        <w:t>u;</w:t>
      </w:r>
    </w:p>
    <w:p w:rsidR="00AE34C2" w:rsidRPr="002C1A60" w:rsidRDefault="004D0A58" w:rsidP="002C1A60">
      <w:pPr>
        <w:pStyle w:val="Vnbnnidung0"/>
        <w:tabs>
          <w:tab w:val="left" w:pos="1102"/>
        </w:tabs>
        <w:spacing w:after="120"/>
        <w:ind w:firstLine="720"/>
        <w:jc w:val="both"/>
        <w:rPr>
          <w:rFonts w:ascii="Arial" w:hAnsi="Arial" w:cs="Arial"/>
          <w:sz w:val="20"/>
          <w:szCs w:val="20"/>
        </w:rPr>
      </w:pPr>
      <w:bookmarkStart w:id="3" w:name="bookmark2"/>
      <w:bookmarkEnd w:id="3"/>
      <w:r w:rsidRPr="002C1A60">
        <w:rPr>
          <w:rFonts w:ascii="Arial" w:hAnsi="Arial" w:cs="Arial"/>
          <w:sz w:val="20"/>
          <w:szCs w:val="20"/>
          <w:lang w:val="en-US"/>
        </w:rPr>
        <w:t xml:space="preserve">c) </w:t>
      </w:r>
      <w:r w:rsidR="00454BD6" w:rsidRPr="002C1A60">
        <w:rPr>
          <w:rFonts w:ascii="Arial" w:hAnsi="Arial" w:cs="Arial"/>
          <w:sz w:val="20"/>
          <w:szCs w:val="20"/>
        </w:rPr>
        <w:t xml:space="preserve">Người nộp thuế khai </w:t>
      </w:r>
      <w:r w:rsidRPr="002C1A60">
        <w:rPr>
          <w:rFonts w:ascii="Arial" w:hAnsi="Arial" w:cs="Arial"/>
          <w:sz w:val="20"/>
          <w:szCs w:val="20"/>
          <w:lang w:val="en-US"/>
        </w:rPr>
        <w:t>bổ sung hồ</w:t>
      </w:r>
      <w:r w:rsidR="00454BD6" w:rsidRPr="002C1A60">
        <w:rPr>
          <w:rFonts w:ascii="Arial" w:hAnsi="Arial" w:cs="Arial"/>
          <w:sz w:val="20"/>
          <w:szCs w:val="20"/>
        </w:rPr>
        <w:t xml:space="preserve"> sơ khai </w:t>
      </w:r>
      <w:r w:rsidRPr="002C1A60">
        <w:rPr>
          <w:rFonts w:ascii="Arial" w:hAnsi="Arial" w:cs="Arial"/>
          <w:sz w:val="20"/>
          <w:szCs w:val="20"/>
        </w:rPr>
        <w:t>thuế</w:t>
      </w:r>
      <w:r w:rsidR="00454BD6" w:rsidRPr="002C1A60">
        <w:rPr>
          <w:rFonts w:ascii="Arial" w:hAnsi="Arial" w:cs="Arial"/>
          <w:sz w:val="20"/>
          <w:szCs w:val="20"/>
        </w:rPr>
        <w:t xml:space="preserve"> làm gi</w:t>
      </w:r>
      <w:r w:rsidRPr="002C1A60">
        <w:rPr>
          <w:rFonts w:ascii="Arial" w:hAnsi="Arial" w:cs="Arial"/>
          <w:sz w:val="20"/>
          <w:szCs w:val="20"/>
          <w:lang w:val="en-US"/>
        </w:rPr>
        <w:t>ả</w:t>
      </w:r>
      <w:r w:rsidR="00454BD6" w:rsidRPr="002C1A60">
        <w:rPr>
          <w:rFonts w:ascii="Arial" w:hAnsi="Arial" w:cs="Arial"/>
          <w:sz w:val="20"/>
          <w:szCs w:val="20"/>
        </w:rPr>
        <w:t xml:space="preserve">m </w:t>
      </w:r>
      <w:r w:rsidRPr="002C1A60">
        <w:rPr>
          <w:rFonts w:ascii="Arial" w:hAnsi="Arial" w:cs="Arial"/>
          <w:sz w:val="20"/>
          <w:szCs w:val="20"/>
        </w:rPr>
        <w:t>số tiền</w:t>
      </w:r>
      <w:r w:rsidR="00454BD6" w:rsidRPr="002C1A60">
        <w:rPr>
          <w:rFonts w:ascii="Arial" w:hAnsi="Arial" w:cs="Arial"/>
          <w:sz w:val="20"/>
          <w:szCs w:val="20"/>
        </w:rPr>
        <w:t xml:space="preserve"> </w:t>
      </w:r>
      <w:r w:rsidRPr="002C1A60">
        <w:rPr>
          <w:rFonts w:ascii="Arial" w:hAnsi="Arial" w:cs="Arial"/>
          <w:sz w:val="20"/>
          <w:szCs w:val="20"/>
        </w:rPr>
        <w:t>thuế</w:t>
      </w:r>
      <w:r w:rsidR="00454BD6" w:rsidRPr="002C1A60">
        <w:rPr>
          <w:rFonts w:ascii="Arial" w:hAnsi="Arial" w:cs="Arial"/>
          <w:sz w:val="20"/>
          <w:szCs w:val="20"/>
        </w:rPr>
        <w:t xml:space="preserve"> đã được hoàn trả hoặc cơ quan quản lý </w:t>
      </w:r>
      <w:r w:rsidRPr="002C1A60">
        <w:rPr>
          <w:rFonts w:ascii="Arial" w:hAnsi="Arial" w:cs="Arial"/>
          <w:sz w:val="20"/>
          <w:szCs w:val="20"/>
        </w:rPr>
        <w:t>thuế</w:t>
      </w:r>
      <w:r w:rsidR="00454BD6" w:rsidRPr="002C1A60">
        <w:rPr>
          <w:rFonts w:ascii="Arial" w:hAnsi="Arial" w:cs="Arial"/>
          <w:sz w:val="20"/>
          <w:szCs w:val="20"/>
        </w:rPr>
        <w:t xml:space="preserve">, cơ quan nhà nước có </w:t>
      </w:r>
      <w:r w:rsidRPr="002C1A60">
        <w:rPr>
          <w:rFonts w:ascii="Arial" w:hAnsi="Arial" w:cs="Arial"/>
          <w:sz w:val="20"/>
          <w:szCs w:val="20"/>
        </w:rPr>
        <w:t>thẩm quyền</w:t>
      </w:r>
      <w:r w:rsidR="00454BD6" w:rsidRPr="002C1A60">
        <w:rPr>
          <w:rFonts w:ascii="Arial" w:hAnsi="Arial" w:cs="Arial"/>
          <w:sz w:val="20"/>
          <w:szCs w:val="20"/>
        </w:rPr>
        <w:t xml:space="preserve"> ki</w:t>
      </w:r>
      <w:r w:rsidRPr="002C1A60">
        <w:rPr>
          <w:rFonts w:ascii="Arial" w:hAnsi="Arial" w:cs="Arial"/>
          <w:sz w:val="20"/>
          <w:szCs w:val="20"/>
          <w:lang w:val="en-US"/>
        </w:rPr>
        <w:t>ể</w:t>
      </w:r>
      <w:r w:rsidR="00454BD6" w:rsidRPr="002C1A60">
        <w:rPr>
          <w:rFonts w:ascii="Arial" w:hAnsi="Arial" w:cs="Arial"/>
          <w:sz w:val="20"/>
          <w:szCs w:val="20"/>
        </w:rPr>
        <w:t>m tra, thanh tra phát hiện số tiền thuế được hoàn nh</w:t>
      </w:r>
      <w:r w:rsidRPr="002C1A60">
        <w:rPr>
          <w:rFonts w:ascii="Arial" w:hAnsi="Arial" w:cs="Arial"/>
          <w:sz w:val="20"/>
          <w:szCs w:val="20"/>
          <w:lang w:val="en-US"/>
        </w:rPr>
        <w:t>ỏ</w:t>
      </w:r>
      <w:r w:rsidR="00454BD6" w:rsidRPr="002C1A60">
        <w:rPr>
          <w:rFonts w:ascii="Arial" w:hAnsi="Arial" w:cs="Arial"/>
          <w:sz w:val="20"/>
          <w:szCs w:val="20"/>
        </w:rPr>
        <w:t xml:space="preserve"> hơn số tiền thuế đã hoàn thì phải nộp tiền chậm nộp đối với số t</w:t>
      </w:r>
      <w:r w:rsidRPr="002C1A60">
        <w:rPr>
          <w:rFonts w:ascii="Arial" w:hAnsi="Arial" w:cs="Arial"/>
          <w:sz w:val="20"/>
          <w:szCs w:val="20"/>
        </w:rPr>
        <w:t>iền thuế đã hoàn trả phải thu hồ</w:t>
      </w:r>
      <w:r w:rsidR="00454BD6" w:rsidRPr="002C1A60">
        <w:rPr>
          <w:rFonts w:ascii="Arial" w:hAnsi="Arial" w:cs="Arial"/>
          <w:sz w:val="20"/>
          <w:szCs w:val="20"/>
        </w:rPr>
        <w:t xml:space="preserve">i </w:t>
      </w:r>
      <w:r w:rsidRPr="002C1A60">
        <w:rPr>
          <w:rFonts w:ascii="Arial" w:hAnsi="Arial" w:cs="Arial"/>
          <w:sz w:val="20"/>
          <w:szCs w:val="20"/>
        </w:rPr>
        <w:t>kể từ</w:t>
      </w:r>
      <w:r w:rsidR="00454BD6" w:rsidRPr="002C1A60">
        <w:rPr>
          <w:rFonts w:ascii="Arial" w:hAnsi="Arial" w:cs="Arial"/>
          <w:sz w:val="20"/>
          <w:szCs w:val="20"/>
        </w:rPr>
        <w:t xml:space="preserve"> ngày nhận được </w:t>
      </w:r>
      <w:r w:rsidRPr="002C1A60">
        <w:rPr>
          <w:rFonts w:ascii="Arial" w:hAnsi="Arial" w:cs="Arial"/>
          <w:sz w:val="20"/>
          <w:szCs w:val="20"/>
        </w:rPr>
        <w:t>tiền</w:t>
      </w:r>
      <w:r w:rsidR="00454BD6" w:rsidRPr="002C1A60">
        <w:rPr>
          <w:rFonts w:ascii="Arial" w:hAnsi="Arial" w:cs="Arial"/>
          <w:sz w:val="20"/>
          <w:szCs w:val="20"/>
        </w:rPr>
        <w:t xml:space="preserve"> hoàn trả từ ngân sách nhà nước;</w:t>
      </w:r>
    </w:p>
    <w:p w:rsidR="004D0A58" w:rsidRPr="002C1A60" w:rsidRDefault="004D0A58" w:rsidP="002C1A60">
      <w:pPr>
        <w:pStyle w:val="Vnbnnidung0"/>
        <w:tabs>
          <w:tab w:val="left" w:pos="1102"/>
        </w:tabs>
        <w:spacing w:after="120"/>
        <w:ind w:firstLine="720"/>
        <w:jc w:val="both"/>
        <w:rPr>
          <w:rFonts w:ascii="Arial" w:hAnsi="Arial" w:cs="Arial"/>
          <w:sz w:val="20"/>
          <w:szCs w:val="20"/>
          <w:lang w:val="en-US"/>
        </w:rPr>
      </w:pPr>
      <w:r w:rsidRPr="002C1A60">
        <w:rPr>
          <w:rFonts w:ascii="Arial" w:hAnsi="Arial" w:cs="Arial"/>
          <w:sz w:val="20"/>
          <w:szCs w:val="20"/>
          <w:lang w:val="en-US"/>
        </w:rPr>
        <w:t>…”</w:t>
      </w:r>
    </w:p>
    <w:p w:rsidR="00AE34C2" w:rsidRPr="002C1A60" w:rsidRDefault="00454BD6" w:rsidP="002C1A60">
      <w:pPr>
        <w:pStyle w:val="Vnbnnidung0"/>
        <w:spacing w:after="120"/>
        <w:ind w:firstLine="720"/>
        <w:jc w:val="both"/>
        <w:rPr>
          <w:rFonts w:ascii="Arial" w:hAnsi="Arial" w:cs="Arial"/>
          <w:sz w:val="20"/>
          <w:szCs w:val="20"/>
        </w:rPr>
      </w:pPr>
      <w:r w:rsidRPr="002C1A60">
        <w:rPr>
          <w:rFonts w:ascii="Arial" w:hAnsi="Arial" w:cs="Arial"/>
          <w:i w:val="0"/>
          <w:iCs w:val="0"/>
          <w:sz w:val="20"/>
          <w:szCs w:val="20"/>
        </w:rPr>
        <w:t>- Tại khoản 3 Điều 21 Thông tư 80/2020/TT-BTC của Bộ Tài chính quy định về việc xử lý đối với việc chậm nộp tiền thuế như sau:</w:t>
      </w:r>
    </w:p>
    <w:p w:rsidR="00AE34C2" w:rsidRPr="002C1A60" w:rsidRDefault="004D0A58" w:rsidP="002C1A60">
      <w:pPr>
        <w:pStyle w:val="Vnbnnidung0"/>
        <w:spacing w:after="120"/>
        <w:ind w:firstLine="720"/>
        <w:jc w:val="both"/>
        <w:rPr>
          <w:rFonts w:ascii="Arial" w:hAnsi="Arial" w:cs="Arial"/>
          <w:sz w:val="20"/>
          <w:szCs w:val="20"/>
        </w:rPr>
      </w:pPr>
      <w:r w:rsidRPr="002C1A60">
        <w:rPr>
          <w:rFonts w:ascii="Arial" w:hAnsi="Arial" w:cs="Arial"/>
          <w:sz w:val="20"/>
          <w:szCs w:val="20"/>
        </w:rPr>
        <w:t>“</w:t>
      </w:r>
      <w:r w:rsidR="00454BD6" w:rsidRPr="002C1A60">
        <w:rPr>
          <w:rFonts w:ascii="Arial" w:hAnsi="Arial" w:cs="Arial"/>
          <w:sz w:val="20"/>
          <w:szCs w:val="20"/>
        </w:rPr>
        <w:t>3. Điều ch</w:t>
      </w:r>
      <w:r w:rsidRPr="002C1A60">
        <w:rPr>
          <w:rFonts w:ascii="Arial" w:hAnsi="Arial" w:cs="Arial"/>
          <w:sz w:val="20"/>
          <w:szCs w:val="20"/>
          <w:lang w:val="en-US"/>
        </w:rPr>
        <w:t>ỉ</w:t>
      </w:r>
      <w:r w:rsidR="00454BD6" w:rsidRPr="002C1A60">
        <w:rPr>
          <w:rFonts w:ascii="Arial" w:hAnsi="Arial" w:cs="Arial"/>
          <w:sz w:val="20"/>
          <w:szCs w:val="20"/>
        </w:rPr>
        <w:t>nh giảm tiền chậm nộp</w:t>
      </w:r>
    </w:p>
    <w:p w:rsidR="00AE34C2" w:rsidRPr="002C1A60" w:rsidRDefault="00454BD6" w:rsidP="002C1A60">
      <w:pPr>
        <w:pStyle w:val="Vnbnnidung0"/>
        <w:spacing w:after="120"/>
        <w:ind w:firstLine="720"/>
        <w:jc w:val="both"/>
        <w:rPr>
          <w:rFonts w:ascii="Arial" w:hAnsi="Arial" w:cs="Arial"/>
          <w:sz w:val="20"/>
          <w:szCs w:val="20"/>
        </w:rPr>
      </w:pPr>
      <w:r w:rsidRPr="002C1A60">
        <w:rPr>
          <w:rFonts w:ascii="Arial" w:hAnsi="Arial" w:cs="Arial"/>
          <w:sz w:val="20"/>
          <w:szCs w:val="20"/>
        </w:rPr>
        <w:t xml:space="preserve">a) Trường hợp người nộp </w:t>
      </w:r>
      <w:r w:rsidR="004D0A58" w:rsidRPr="002C1A60">
        <w:rPr>
          <w:rFonts w:ascii="Arial" w:hAnsi="Arial" w:cs="Arial"/>
          <w:sz w:val="20"/>
          <w:szCs w:val="20"/>
        </w:rPr>
        <w:t>thuế</w:t>
      </w:r>
      <w:r w:rsidRPr="002C1A60">
        <w:rPr>
          <w:rFonts w:ascii="Arial" w:hAnsi="Arial" w:cs="Arial"/>
          <w:sz w:val="20"/>
          <w:szCs w:val="20"/>
        </w:rPr>
        <w:t xml:space="preserve"> khai </w:t>
      </w:r>
      <w:r w:rsidR="004D0A58" w:rsidRPr="002C1A60">
        <w:rPr>
          <w:rFonts w:ascii="Arial" w:hAnsi="Arial" w:cs="Arial"/>
          <w:sz w:val="20"/>
          <w:szCs w:val="20"/>
        </w:rPr>
        <w:t>bổ sung</w:t>
      </w:r>
      <w:r w:rsidRPr="002C1A60">
        <w:rPr>
          <w:rFonts w:ascii="Arial" w:hAnsi="Arial" w:cs="Arial"/>
          <w:sz w:val="20"/>
          <w:szCs w:val="20"/>
        </w:rPr>
        <w:t xml:space="preserve"> </w:t>
      </w:r>
      <w:r w:rsidR="004D0A58" w:rsidRPr="002C1A60">
        <w:rPr>
          <w:rFonts w:ascii="Arial" w:hAnsi="Arial" w:cs="Arial"/>
          <w:sz w:val="20"/>
          <w:szCs w:val="20"/>
        </w:rPr>
        <w:t>hồ sơ</w:t>
      </w:r>
      <w:r w:rsidRPr="002C1A60">
        <w:rPr>
          <w:rFonts w:ascii="Arial" w:hAnsi="Arial" w:cs="Arial"/>
          <w:sz w:val="20"/>
          <w:szCs w:val="20"/>
        </w:rPr>
        <w:t xml:space="preserve"> khai </w:t>
      </w:r>
      <w:r w:rsidR="004D0A58" w:rsidRPr="002C1A60">
        <w:rPr>
          <w:rFonts w:ascii="Arial" w:hAnsi="Arial" w:cs="Arial"/>
          <w:sz w:val="20"/>
          <w:szCs w:val="20"/>
        </w:rPr>
        <w:t>thuế</w:t>
      </w:r>
      <w:r w:rsidRPr="002C1A60">
        <w:rPr>
          <w:rFonts w:ascii="Arial" w:hAnsi="Arial" w:cs="Arial"/>
          <w:sz w:val="20"/>
          <w:szCs w:val="20"/>
        </w:rPr>
        <w:t xml:space="preserve"> làm gi</w:t>
      </w:r>
      <w:r w:rsidR="004D0A58" w:rsidRPr="002C1A60">
        <w:rPr>
          <w:rFonts w:ascii="Arial" w:hAnsi="Arial" w:cs="Arial"/>
          <w:sz w:val="20"/>
          <w:szCs w:val="20"/>
          <w:lang w:val="en-US"/>
        </w:rPr>
        <w:t>ả</w:t>
      </w:r>
      <w:r w:rsidRPr="002C1A60">
        <w:rPr>
          <w:rFonts w:ascii="Arial" w:hAnsi="Arial" w:cs="Arial"/>
          <w:sz w:val="20"/>
          <w:szCs w:val="20"/>
        </w:rPr>
        <w:t xml:space="preserve">m nghĩa vụ thuế phải nộp thì người nộp </w:t>
      </w:r>
      <w:r w:rsidR="004D0A58" w:rsidRPr="002C1A60">
        <w:rPr>
          <w:rFonts w:ascii="Arial" w:hAnsi="Arial" w:cs="Arial"/>
          <w:sz w:val="20"/>
          <w:szCs w:val="20"/>
        </w:rPr>
        <w:t>thuế</w:t>
      </w:r>
      <w:r w:rsidRPr="002C1A60">
        <w:rPr>
          <w:rFonts w:ascii="Arial" w:hAnsi="Arial" w:cs="Arial"/>
          <w:sz w:val="20"/>
          <w:szCs w:val="20"/>
        </w:rPr>
        <w:t xml:space="preserve"> tự xác định </w:t>
      </w:r>
      <w:r w:rsidR="004D0A58" w:rsidRPr="002C1A60">
        <w:rPr>
          <w:rFonts w:ascii="Arial" w:hAnsi="Arial" w:cs="Arial"/>
          <w:sz w:val="20"/>
          <w:szCs w:val="20"/>
        </w:rPr>
        <w:t>số tiền</w:t>
      </w:r>
      <w:r w:rsidRPr="002C1A60">
        <w:rPr>
          <w:rFonts w:ascii="Arial" w:hAnsi="Arial" w:cs="Arial"/>
          <w:sz w:val="20"/>
          <w:szCs w:val="20"/>
        </w:rPr>
        <w:t xml:space="preserve"> chậm nộp được</w:t>
      </w:r>
      <w:r w:rsidR="004D0A58" w:rsidRPr="002C1A60">
        <w:rPr>
          <w:rFonts w:ascii="Arial" w:hAnsi="Arial" w:cs="Arial"/>
          <w:sz w:val="20"/>
          <w:szCs w:val="20"/>
          <w:lang w:val="en-US"/>
        </w:rPr>
        <w:t xml:space="preserve"> </w:t>
      </w:r>
      <w:r w:rsidRPr="002C1A60">
        <w:rPr>
          <w:rFonts w:ascii="Arial" w:hAnsi="Arial" w:cs="Arial"/>
          <w:sz w:val="20"/>
          <w:szCs w:val="20"/>
        </w:rPr>
        <w:t>điều ch</w:t>
      </w:r>
      <w:r w:rsidR="004D0A58" w:rsidRPr="002C1A60">
        <w:rPr>
          <w:rFonts w:ascii="Arial" w:hAnsi="Arial" w:cs="Arial"/>
          <w:sz w:val="20"/>
          <w:szCs w:val="20"/>
          <w:lang w:val="en-US"/>
        </w:rPr>
        <w:t>ỉ</w:t>
      </w:r>
      <w:r w:rsidRPr="002C1A60">
        <w:rPr>
          <w:rFonts w:ascii="Arial" w:hAnsi="Arial" w:cs="Arial"/>
          <w:sz w:val="20"/>
          <w:szCs w:val="20"/>
        </w:rPr>
        <w:t>nh giảm trên tờ kha</w:t>
      </w:r>
      <w:r w:rsidR="004D0A58" w:rsidRPr="002C1A60">
        <w:rPr>
          <w:rFonts w:ascii="Arial" w:hAnsi="Arial" w:cs="Arial"/>
          <w:sz w:val="20"/>
          <w:szCs w:val="20"/>
          <w:lang w:val="en-US"/>
        </w:rPr>
        <w:t>i</w:t>
      </w:r>
      <w:r w:rsidRPr="002C1A60">
        <w:rPr>
          <w:rFonts w:ascii="Arial" w:hAnsi="Arial" w:cs="Arial"/>
          <w:sz w:val="20"/>
          <w:szCs w:val="20"/>
        </w:rPr>
        <w:t xml:space="preserve"> </w:t>
      </w:r>
      <w:r w:rsidR="004D0A58" w:rsidRPr="002C1A60">
        <w:rPr>
          <w:rFonts w:ascii="Arial" w:hAnsi="Arial" w:cs="Arial"/>
          <w:sz w:val="20"/>
          <w:szCs w:val="20"/>
        </w:rPr>
        <w:t>bổ sung</w:t>
      </w:r>
      <w:r w:rsidRPr="002C1A60">
        <w:rPr>
          <w:rFonts w:ascii="Arial" w:hAnsi="Arial" w:cs="Arial"/>
          <w:sz w:val="20"/>
          <w:szCs w:val="20"/>
        </w:rPr>
        <w:t xml:space="preserve">. Cơ quan </w:t>
      </w:r>
      <w:r w:rsidR="004D0A58" w:rsidRPr="002C1A60">
        <w:rPr>
          <w:rFonts w:ascii="Arial" w:hAnsi="Arial" w:cs="Arial"/>
          <w:sz w:val="20"/>
          <w:szCs w:val="20"/>
        </w:rPr>
        <w:t>thuế căn cứ thông tin quả</w:t>
      </w:r>
      <w:r w:rsidRPr="002C1A60">
        <w:rPr>
          <w:rFonts w:ascii="Arial" w:hAnsi="Arial" w:cs="Arial"/>
          <w:sz w:val="20"/>
          <w:szCs w:val="20"/>
        </w:rPr>
        <w:t>n lý nghĩa vụ của người nộp thuế đ</w:t>
      </w:r>
      <w:r w:rsidR="004D0A58" w:rsidRPr="002C1A60">
        <w:rPr>
          <w:rFonts w:ascii="Arial" w:hAnsi="Arial" w:cs="Arial"/>
          <w:sz w:val="20"/>
          <w:szCs w:val="20"/>
          <w:lang w:val="en-US"/>
        </w:rPr>
        <w:t>ể</w:t>
      </w:r>
      <w:r w:rsidRPr="002C1A60">
        <w:rPr>
          <w:rFonts w:ascii="Arial" w:hAnsi="Arial" w:cs="Arial"/>
          <w:sz w:val="20"/>
          <w:szCs w:val="20"/>
        </w:rPr>
        <w:t xml:space="preserve"> xác định </w:t>
      </w:r>
      <w:r w:rsidR="004D0A58" w:rsidRPr="002C1A60">
        <w:rPr>
          <w:rFonts w:ascii="Arial" w:hAnsi="Arial" w:cs="Arial"/>
          <w:sz w:val="20"/>
          <w:szCs w:val="20"/>
        </w:rPr>
        <w:t>số tiền</w:t>
      </w:r>
      <w:r w:rsidRPr="002C1A60">
        <w:rPr>
          <w:rFonts w:ascii="Arial" w:hAnsi="Arial" w:cs="Arial"/>
          <w:sz w:val="20"/>
          <w:szCs w:val="20"/>
        </w:rPr>
        <w:t xml:space="preserve"> chậm nộp được đi</w:t>
      </w:r>
      <w:r w:rsidR="004D0A58" w:rsidRPr="002C1A60">
        <w:rPr>
          <w:rFonts w:ascii="Arial" w:hAnsi="Arial" w:cs="Arial"/>
          <w:sz w:val="20"/>
          <w:szCs w:val="20"/>
          <w:lang w:val="en-US"/>
        </w:rPr>
        <w:t>ề</w:t>
      </w:r>
      <w:r w:rsidRPr="002C1A60">
        <w:rPr>
          <w:rFonts w:ascii="Arial" w:hAnsi="Arial" w:cs="Arial"/>
          <w:sz w:val="20"/>
          <w:szCs w:val="20"/>
        </w:rPr>
        <w:t>u chỉnh giảm và thông báo cho ngườ</w:t>
      </w:r>
      <w:r w:rsidR="004D0A58" w:rsidRPr="002C1A60">
        <w:rPr>
          <w:rFonts w:ascii="Arial" w:hAnsi="Arial" w:cs="Arial"/>
          <w:sz w:val="20"/>
          <w:szCs w:val="20"/>
          <w:lang w:val="en-US"/>
        </w:rPr>
        <w:t>i</w:t>
      </w:r>
      <w:r w:rsidRPr="002C1A60">
        <w:rPr>
          <w:rFonts w:ascii="Arial" w:hAnsi="Arial" w:cs="Arial"/>
          <w:sz w:val="20"/>
          <w:szCs w:val="20"/>
        </w:rPr>
        <w:t xml:space="preserve"> nộp </w:t>
      </w:r>
      <w:r w:rsidR="004D0A58" w:rsidRPr="002C1A60">
        <w:rPr>
          <w:rFonts w:ascii="Arial" w:hAnsi="Arial" w:cs="Arial"/>
          <w:sz w:val="20"/>
          <w:szCs w:val="20"/>
        </w:rPr>
        <w:t>thuế</w:t>
      </w:r>
      <w:r w:rsidRPr="002C1A60">
        <w:rPr>
          <w:rFonts w:ascii="Arial" w:hAnsi="Arial" w:cs="Arial"/>
          <w:sz w:val="20"/>
          <w:szCs w:val="20"/>
        </w:rPr>
        <w:t xml:space="preserve"> theo </w:t>
      </w:r>
      <w:r w:rsidR="004D0A58" w:rsidRPr="002C1A60">
        <w:rPr>
          <w:rFonts w:ascii="Arial" w:hAnsi="Arial" w:cs="Arial"/>
          <w:sz w:val="20"/>
          <w:szCs w:val="20"/>
          <w:lang w:val="en-US"/>
        </w:rPr>
        <w:t>mẫu số</w:t>
      </w:r>
      <w:r w:rsidRPr="002C1A60">
        <w:rPr>
          <w:rFonts w:ascii="Arial" w:hAnsi="Arial" w:cs="Arial"/>
          <w:sz w:val="20"/>
          <w:szCs w:val="20"/>
        </w:rPr>
        <w:t xml:space="preserve"> 03/TTN ban hành kèm theo phụ </w:t>
      </w:r>
      <w:r w:rsidR="004D0A58" w:rsidRPr="002C1A60">
        <w:rPr>
          <w:rFonts w:ascii="Arial" w:hAnsi="Arial" w:cs="Arial"/>
          <w:sz w:val="20"/>
          <w:szCs w:val="20"/>
          <w:lang w:val="en-US"/>
        </w:rPr>
        <w:t>l</w:t>
      </w:r>
      <w:r w:rsidRPr="002C1A60">
        <w:rPr>
          <w:rFonts w:ascii="Arial" w:hAnsi="Arial" w:cs="Arial"/>
          <w:sz w:val="20"/>
          <w:szCs w:val="20"/>
        </w:rPr>
        <w:t>ục I Thông tư này.</w:t>
      </w:r>
    </w:p>
    <w:p w:rsidR="00AE34C2" w:rsidRPr="00EC18C2" w:rsidRDefault="00454BD6" w:rsidP="002C1A60">
      <w:pPr>
        <w:pStyle w:val="Vnbnnidung0"/>
        <w:spacing w:after="120"/>
        <w:ind w:firstLine="720"/>
        <w:jc w:val="both"/>
        <w:rPr>
          <w:rFonts w:ascii="Arial" w:hAnsi="Arial" w:cs="Arial"/>
          <w:sz w:val="20"/>
          <w:szCs w:val="20"/>
          <w:lang w:val="en-US"/>
        </w:rPr>
      </w:pPr>
      <w:r w:rsidRPr="002C1A60">
        <w:rPr>
          <w:rFonts w:ascii="Arial" w:hAnsi="Arial" w:cs="Arial"/>
          <w:sz w:val="20"/>
          <w:szCs w:val="20"/>
        </w:rPr>
        <w:t xml:space="preserve">b) Trường hợp cơ quan </w:t>
      </w:r>
      <w:r w:rsidR="004D0A58" w:rsidRPr="002C1A60">
        <w:rPr>
          <w:rFonts w:ascii="Arial" w:hAnsi="Arial" w:cs="Arial"/>
          <w:sz w:val="20"/>
          <w:szCs w:val="20"/>
        </w:rPr>
        <w:t>thuế</w:t>
      </w:r>
      <w:r w:rsidRPr="002C1A60">
        <w:rPr>
          <w:rFonts w:ascii="Arial" w:hAnsi="Arial" w:cs="Arial"/>
          <w:sz w:val="20"/>
          <w:szCs w:val="20"/>
        </w:rPr>
        <w:t xml:space="preserve">, cơ quan nhà nước có </w:t>
      </w:r>
      <w:r w:rsidR="004D0A58" w:rsidRPr="002C1A60">
        <w:rPr>
          <w:rFonts w:ascii="Arial" w:hAnsi="Arial" w:cs="Arial"/>
          <w:sz w:val="20"/>
          <w:szCs w:val="20"/>
        </w:rPr>
        <w:t>thẩm quyền</w:t>
      </w:r>
      <w:r w:rsidRPr="002C1A60">
        <w:rPr>
          <w:rFonts w:ascii="Arial" w:hAnsi="Arial" w:cs="Arial"/>
          <w:sz w:val="20"/>
          <w:szCs w:val="20"/>
        </w:rPr>
        <w:t xml:space="preserve"> qua thanh tra, ki</w:t>
      </w:r>
      <w:r w:rsidR="004D0A58" w:rsidRPr="002C1A60">
        <w:rPr>
          <w:rFonts w:ascii="Arial" w:hAnsi="Arial" w:cs="Arial"/>
          <w:sz w:val="20"/>
          <w:szCs w:val="20"/>
          <w:lang w:val="en-US"/>
        </w:rPr>
        <w:t>ể</w:t>
      </w:r>
      <w:r w:rsidRPr="002C1A60">
        <w:rPr>
          <w:rFonts w:ascii="Arial" w:hAnsi="Arial" w:cs="Arial"/>
          <w:sz w:val="20"/>
          <w:szCs w:val="20"/>
        </w:rPr>
        <w:t xml:space="preserve">m tra phát hiện </w:t>
      </w:r>
      <w:r w:rsidR="004D0A58" w:rsidRPr="002C1A60">
        <w:rPr>
          <w:rFonts w:ascii="Arial" w:hAnsi="Arial" w:cs="Arial"/>
          <w:sz w:val="20"/>
          <w:szCs w:val="20"/>
        </w:rPr>
        <w:t>số tiền</w:t>
      </w:r>
      <w:r w:rsidRPr="002C1A60">
        <w:rPr>
          <w:rFonts w:ascii="Arial" w:hAnsi="Arial" w:cs="Arial"/>
          <w:sz w:val="20"/>
          <w:szCs w:val="20"/>
        </w:rPr>
        <w:t xml:space="preserve"> </w:t>
      </w:r>
      <w:r w:rsidR="004D0A58" w:rsidRPr="002C1A60">
        <w:rPr>
          <w:rFonts w:ascii="Arial" w:hAnsi="Arial" w:cs="Arial"/>
          <w:sz w:val="20"/>
          <w:szCs w:val="20"/>
        </w:rPr>
        <w:t>thuế</w:t>
      </w:r>
      <w:r w:rsidRPr="002C1A60">
        <w:rPr>
          <w:rFonts w:ascii="Arial" w:hAnsi="Arial" w:cs="Arial"/>
          <w:sz w:val="20"/>
          <w:szCs w:val="20"/>
        </w:rPr>
        <w:t xml:space="preserve"> phải nộp giảm hoặc cơ quan </w:t>
      </w:r>
      <w:r w:rsidR="004D0A58" w:rsidRPr="002C1A60">
        <w:rPr>
          <w:rFonts w:ascii="Arial" w:hAnsi="Arial" w:cs="Arial"/>
          <w:sz w:val="20"/>
          <w:szCs w:val="20"/>
        </w:rPr>
        <w:t>thuế</w:t>
      </w:r>
      <w:r w:rsidRPr="002C1A60">
        <w:rPr>
          <w:rFonts w:ascii="Arial" w:hAnsi="Arial" w:cs="Arial"/>
          <w:sz w:val="20"/>
          <w:szCs w:val="20"/>
        </w:rPr>
        <w:t>, cơ quan nhà nước có th</w:t>
      </w:r>
      <w:r w:rsidR="004D0A58" w:rsidRPr="002C1A60">
        <w:rPr>
          <w:rFonts w:ascii="Arial" w:hAnsi="Arial" w:cs="Arial"/>
          <w:sz w:val="20"/>
          <w:szCs w:val="20"/>
          <w:lang w:val="en-US"/>
        </w:rPr>
        <w:t>ẩ</w:t>
      </w:r>
      <w:r w:rsidR="004D0A58" w:rsidRPr="002C1A60">
        <w:rPr>
          <w:rFonts w:ascii="Arial" w:hAnsi="Arial" w:cs="Arial"/>
          <w:sz w:val="20"/>
          <w:szCs w:val="20"/>
        </w:rPr>
        <w:t>m quyền có</w:t>
      </w:r>
      <w:r w:rsidRPr="002C1A60">
        <w:rPr>
          <w:rFonts w:ascii="Arial" w:hAnsi="Arial" w:cs="Arial"/>
          <w:sz w:val="20"/>
          <w:szCs w:val="20"/>
        </w:rPr>
        <w:t xml:space="preserve"> </w:t>
      </w:r>
      <w:r w:rsidR="004D0A58" w:rsidRPr="002C1A60">
        <w:rPr>
          <w:rFonts w:ascii="Arial" w:hAnsi="Arial" w:cs="Arial"/>
          <w:sz w:val="20"/>
          <w:szCs w:val="20"/>
        </w:rPr>
        <w:t>quyết</w:t>
      </w:r>
      <w:r w:rsidRPr="002C1A60">
        <w:rPr>
          <w:rFonts w:ascii="Arial" w:hAnsi="Arial" w:cs="Arial"/>
          <w:sz w:val="20"/>
          <w:szCs w:val="20"/>
        </w:rPr>
        <w:t xml:space="preserve"> định, thông báo giảm </w:t>
      </w:r>
      <w:r w:rsidR="004D0A58" w:rsidRPr="002C1A60">
        <w:rPr>
          <w:rFonts w:ascii="Arial" w:hAnsi="Arial" w:cs="Arial"/>
          <w:sz w:val="20"/>
          <w:szCs w:val="20"/>
        </w:rPr>
        <w:t>số tiền</w:t>
      </w:r>
      <w:r w:rsidRPr="002C1A60">
        <w:rPr>
          <w:rFonts w:ascii="Arial" w:hAnsi="Arial" w:cs="Arial"/>
          <w:sz w:val="20"/>
          <w:szCs w:val="20"/>
        </w:rPr>
        <w:t xml:space="preserve"> </w:t>
      </w:r>
      <w:r w:rsidR="004D0A58" w:rsidRPr="002C1A60">
        <w:rPr>
          <w:rFonts w:ascii="Arial" w:hAnsi="Arial" w:cs="Arial"/>
          <w:sz w:val="20"/>
          <w:szCs w:val="20"/>
        </w:rPr>
        <w:t>thuế</w:t>
      </w:r>
      <w:r w:rsidRPr="002C1A60">
        <w:rPr>
          <w:rFonts w:ascii="Arial" w:hAnsi="Arial" w:cs="Arial"/>
          <w:sz w:val="20"/>
          <w:szCs w:val="20"/>
        </w:rPr>
        <w:t xml:space="preserve"> phải nộp thì cơ quan thuế thực hiện đi</w:t>
      </w:r>
      <w:r w:rsidR="004D0A58" w:rsidRPr="002C1A60">
        <w:rPr>
          <w:rFonts w:ascii="Arial" w:hAnsi="Arial" w:cs="Arial"/>
          <w:sz w:val="20"/>
          <w:szCs w:val="20"/>
          <w:lang w:val="en-US"/>
        </w:rPr>
        <w:t>ề</w:t>
      </w:r>
      <w:r w:rsidRPr="002C1A60">
        <w:rPr>
          <w:rFonts w:ascii="Arial" w:hAnsi="Arial" w:cs="Arial"/>
          <w:sz w:val="20"/>
          <w:szCs w:val="20"/>
        </w:rPr>
        <w:t>u chỉnh gi</w:t>
      </w:r>
      <w:r w:rsidR="004D0A58" w:rsidRPr="002C1A60">
        <w:rPr>
          <w:rFonts w:ascii="Arial" w:hAnsi="Arial" w:cs="Arial"/>
          <w:sz w:val="20"/>
          <w:szCs w:val="20"/>
          <w:lang w:val="en-US"/>
        </w:rPr>
        <w:t>ả</w:t>
      </w:r>
      <w:r w:rsidRPr="002C1A60">
        <w:rPr>
          <w:rFonts w:ascii="Arial" w:hAnsi="Arial" w:cs="Arial"/>
          <w:sz w:val="20"/>
          <w:szCs w:val="20"/>
        </w:rPr>
        <w:t xml:space="preserve">m </w:t>
      </w:r>
      <w:r w:rsidR="004D0A58" w:rsidRPr="002C1A60">
        <w:rPr>
          <w:rFonts w:ascii="Arial" w:hAnsi="Arial" w:cs="Arial"/>
          <w:sz w:val="20"/>
          <w:szCs w:val="20"/>
        </w:rPr>
        <w:t>số tiền</w:t>
      </w:r>
      <w:r w:rsidRPr="002C1A60">
        <w:rPr>
          <w:rFonts w:ascii="Arial" w:hAnsi="Arial" w:cs="Arial"/>
          <w:sz w:val="20"/>
          <w:szCs w:val="20"/>
        </w:rPr>
        <w:t xml:space="preserve"> chậm nộp đã t</w:t>
      </w:r>
      <w:r w:rsidR="004D0A58" w:rsidRPr="002C1A60">
        <w:rPr>
          <w:rFonts w:ascii="Arial" w:hAnsi="Arial" w:cs="Arial"/>
          <w:sz w:val="20"/>
          <w:szCs w:val="20"/>
          <w:lang w:val="en-US"/>
        </w:rPr>
        <w:t>í</w:t>
      </w:r>
      <w:r w:rsidRPr="002C1A60">
        <w:rPr>
          <w:rFonts w:ascii="Arial" w:hAnsi="Arial" w:cs="Arial"/>
          <w:sz w:val="20"/>
          <w:szCs w:val="20"/>
        </w:rPr>
        <w:t xml:space="preserve">nh tương ứng với số </w:t>
      </w:r>
      <w:r w:rsidR="004D0A58" w:rsidRPr="002C1A60">
        <w:rPr>
          <w:rFonts w:ascii="Arial" w:hAnsi="Arial" w:cs="Arial"/>
          <w:sz w:val="20"/>
          <w:szCs w:val="20"/>
        </w:rPr>
        <w:t>tiền</w:t>
      </w:r>
      <w:r w:rsidRPr="002C1A60">
        <w:rPr>
          <w:rFonts w:ascii="Arial" w:hAnsi="Arial" w:cs="Arial"/>
          <w:sz w:val="20"/>
          <w:szCs w:val="20"/>
        </w:rPr>
        <w:t xml:space="preserve"> </w:t>
      </w:r>
      <w:r w:rsidR="004D0A58" w:rsidRPr="002C1A60">
        <w:rPr>
          <w:rFonts w:ascii="Arial" w:hAnsi="Arial" w:cs="Arial"/>
          <w:sz w:val="20"/>
          <w:szCs w:val="20"/>
        </w:rPr>
        <w:t>thuế</w:t>
      </w:r>
      <w:r w:rsidRPr="002C1A60">
        <w:rPr>
          <w:rFonts w:ascii="Arial" w:hAnsi="Arial" w:cs="Arial"/>
          <w:sz w:val="20"/>
          <w:szCs w:val="20"/>
        </w:rPr>
        <w:t xml:space="preserve"> chênh lệch giảm và thông báo cho người nộp </w:t>
      </w:r>
      <w:r w:rsidR="004D0A58" w:rsidRPr="002C1A60">
        <w:rPr>
          <w:rFonts w:ascii="Arial" w:hAnsi="Arial" w:cs="Arial"/>
          <w:sz w:val="20"/>
          <w:szCs w:val="20"/>
        </w:rPr>
        <w:t>thuế</w:t>
      </w:r>
      <w:r w:rsidRPr="002C1A60">
        <w:rPr>
          <w:rFonts w:ascii="Arial" w:hAnsi="Arial" w:cs="Arial"/>
          <w:sz w:val="20"/>
          <w:szCs w:val="20"/>
        </w:rPr>
        <w:t xml:space="preserve"> theo </w:t>
      </w:r>
      <w:r w:rsidR="004D0A58" w:rsidRPr="002C1A60">
        <w:rPr>
          <w:rFonts w:ascii="Arial" w:hAnsi="Arial" w:cs="Arial"/>
          <w:sz w:val="20"/>
          <w:szCs w:val="20"/>
          <w:lang w:val="en-US"/>
        </w:rPr>
        <w:t>mẫu số</w:t>
      </w:r>
      <w:r w:rsidRPr="002C1A60">
        <w:rPr>
          <w:rFonts w:ascii="Arial" w:hAnsi="Arial" w:cs="Arial"/>
          <w:sz w:val="20"/>
          <w:szCs w:val="20"/>
        </w:rPr>
        <w:t xml:space="preserve"> 03/TTN ban hành kèm theo phụ lục </w:t>
      </w:r>
      <w:r w:rsidR="004D0A58" w:rsidRPr="002C1A60">
        <w:rPr>
          <w:rFonts w:ascii="Arial" w:hAnsi="Arial" w:cs="Arial"/>
          <w:sz w:val="20"/>
          <w:szCs w:val="20"/>
          <w:lang w:val="en-US"/>
        </w:rPr>
        <w:t>I</w:t>
      </w:r>
      <w:r w:rsidR="00EC18C2">
        <w:rPr>
          <w:rFonts w:ascii="Arial" w:hAnsi="Arial" w:cs="Arial"/>
          <w:sz w:val="20"/>
          <w:szCs w:val="20"/>
        </w:rPr>
        <w:t xml:space="preserve"> Thông tư này.”</w:t>
      </w:r>
    </w:p>
    <w:p w:rsidR="00AE34C2" w:rsidRPr="002C1A60" w:rsidRDefault="00454BD6" w:rsidP="002C1A60">
      <w:pPr>
        <w:pStyle w:val="Vnbnnidung0"/>
        <w:spacing w:after="120"/>
        <w:ind w:firstLine="720"/>
        <w:jc w:val="both"/>
        <w:rPr>
          <w:rFonts w:ascii="Arial" w:hAnsi="Arial" w:cs="Arial"/>
          <w:sz w:val="20"/>
          <w:szCs w:val="20"/>
        </w:rPr>
      </w:pPr>
      <w:r w:rsidRPr="002C1A60">
        <w:rPr>
          <w:rFonts w:ascii="Arial" w:hAnsi="Arial" w:cs="Arial"/>
          <w:i w:val="0"/>
          <w:iCs w:val="0"/>
          <w:sz w:val="20"/>
          <w:szCs w:val="20"/>
        </w:rPr>
        <w:t>Theo báo cáo của Cục Thuế thành phố Hà Nội và hồ sơ kèm theo thì số tiền chậm nộp (5.704.487.217 đồng) mà Cục Thuế đề nghị xem xét xử lý cho Công ty Ngân Lực phát sinh trên số tiền thu hồi hoàn thuế giá trị gia tăng theo Qu</w:t>
      </w:r>
      <w:r w:rsidR="004D0A58" w:rsidRPr="002C1A60">
        <w:rPr>
          <w:rFonts w:ascii="Arial" w:hAnsi="Arial" w:cs="Arial"/>
          <w:i w:val="0"/>
          <w:iCs w:val="0"/>
          <w:sz w:val="20"/>
          <w:szCs w:val="20"/>
          <w:lang w:val="en-US"/>
        </w:rPr>
        <w:t>y</w:t>
      </w:r>
      <w:r w:rsidRPr="002C1A60">
        <w:rPr>
          <w:rFonts w:ascii="Arial" w:hAnsi="Arial" w:cs="Arial"/>
          <w:i w:val="0"/>
          <w:iCs w:val="0"/>
          <w:sz w:val="20"/>
          <w:szCs w:val="20"/>
        </w:rPr>
        <w:t>ết định số 41177/QĐ-CT-KTNB ngày 25/8/2014 của Cục Thuế về xử lý về thuế đối với Công ty Ngân Lực trên cơ sở K</w:t>
      </w:r>
      <w:r w:rsidR="004D0A58" w:rsidRPr="002C1A60">
        <w:rPr>
          <w:rFonts w:ascii="Arial" w:hAnsi="Arial" w:cs="Arial"/>
          <w:i w:val="0"/>
          <w:iCs w:val="0"/>
          <w:sz w:val="20"/>
          <w:szCs w:val="20"/>
          <w:lang w:val="en-US"/>
        </w:rPr>
        <w:t>ế</w:t>
      </w:r>
      <w:r w:rsidRPr="002C1A60">
        <w:rPr>
          <w:rFonts w:ascii="Arial" w:hAnsi="Arial" w:cs="Arial"/>
          <w:i w:val="0"/>
          <w:iCs w:val="0"/>
          <w:sz w:val="20"/>
          <w:szCs w:val="20"/>
        </w:rPr>
        <w:t>t l</w:t>
      </w:r>
      <w:r w:rsidR="004D0A58" w:rsidRPr="002C1A60">
        <w:rPr>
          <w:rFonts w:ascii="Arial" w:hAnsi="Arial" w:cs="Arial"/>
          <w:i w:val="0"/>
          <w:iCs w:val="0"/>
          <w:sz w:val="20"/>
          <w:szCs w:val="20"/>
        </w:rPr>
        <w:t>uận Thanh tra thuế số 41176/KL-</w:t>
      </w:r>
      <w:r w:rsidRPr="002C1A60">
        <w:rPr>
          <w:rFonts w:ascii="Arial" w:hAnsi="Arial" w:cs="Arial"/>
          <w:i w:val="0"/>
          <w:iCs w:val="0"/>
          <w:sz w:val="20"/>
          <w:szCs w:val="20"/>
        </w:rPr>
        <w:t>CT-KTNB</w:t>
      </w:r>
    </w:p>
    <w:p w:rsidR="00AE34C2" w:rsidRPr="002C1A60" w:rsidRDefault="004D0A58" w:rsidP="002C1A60">
      <w:pPr>
        <w:pStyle w:val="Vnbnnidung0"/>
        <w:spacing w:after="120"/>
        <w:ind w:firstLine="720"/>
        <w:jc w:val="both"/>
        <w:rPr>
          <w:rFonts w:ascii="Arial" w:hAnsi="Arial" w:cs="Arial"/>
          <w:sz w:val="20"/>
          <w:szCs w:val="20"/>
        </w:rPr>
      </w:pPr>
      <w:r w:rsidRPr="002C1A60">
        <w:rPr>
          <w:rFonts w:ascii="Arial" w:hAnsi="Arial" w:cs="Arial"/>
          <w:i w:val="0"/>
          <w:iCs w:val="0"/>
          <w:sz w:val="20"/>
          <w:szCs w:val="20"/>
        </w:rPr>
        <w:t>Tại Kết luận Thanh tra số</w:t>
      </w:r>
      <w:r w:rsidR="00454BD6" w:rsidRPr="002C1A60">
        <w:rPr>
          <w:rFonts w:ascii="Arial" w:hAnsi="Arial" w:cs="Arial"/>
          <w:i w:val="0"/>
          <w:iCs w:val="0"/>
          <w:sz w:val="20"/>
          <w:szCs w:val="20"/>
        </w:rPr>
        <w:t xml:space="preserve"> 2386/KL-TTCP ngày 16/9/2016 của Thanh tra Chính phủ đã nêu rõ: </w:t>
      </w:r>
      <w:r w:rsidR="00454BD6" w:rsidRPr="002C1A60">
        <w:rPr>
          <w:rFonts w:ascii="Arial" w:hAnsi="Arial" w:cs="Arial"/>
          <w:sz w:val="20"/>
          <w:szCs w:val="20"/>
        </w:rPr>
        <w:t xml:space="preserve">Cục </w:t>
      </w:r>
      <w:r w:rsidRPr="002C1A60">
        <w:rPr>
          <w:rFonts w:ascii="Arial" w:hAnsi="Arial" w:cs="Arial"/>
          <w:sz w:val="20"/>
          <w:szCs w:val="20"/>
        </w:rPr>
        <w:t>Thuế</w:t>
      </w:r>
      <w:r w:rsidR="00454BD6" w:rsidRPr="002C1A60">
        <w:rPr>
          <w:rFonts w:ascii="Arial" w:hAnsi="Arial" w:cs="Arial"/>
          <w:sz w:val="20"/>
          <w:szCs w:val="20"/>
        </w:rPr>
        <w:t xml:space="preserve"> TP Hà Nội </w:t>
      </w:r>
      <w:r w:rsidRPr="002C1A60">
        <w:rPr>
          <w:rFonts w:ascii="Arial" w:hAnsi="Arial" w:cs="Arial"/>
          <w:sz w:val="20"/>
          <w:szCs w:val="20"/>
        </w:rPr>
        <w:t>xác định giao dịch giữa BIDV.</w:t>
      </w:r>
      <w:r w:rsidRPr="002C1A60">
        <w:rPr>
          <w:rFonts w:ascii="Arial" w:hAnsi="Arial" w:cs="Arial"/>
          <w:sz w:val="20"/>
          <w:szCs w:val="20"/>
          <w:lang w:val="en-US"/>
        </w:rPr>
        <w:t>U</w:t>
      </w:r>
      <w:r w:rsidR="00454BD6" w:rsidRPr="002C1A60">
        <w:rPr>
          <w:rFonts w:ascii="Arial" w:hAnsi="Arial" w:cs="Arial"/>
          <w:sz w:val="20"/>
          <w:szCs w:val="20"/>
        </w:rPr>
        <w:t>C và SUD</w:t>
      </w:r>
      <w:r w:rsidRPr="002C1A60">
        <w:rPr>
          <w:rFonts w:ascii="Arial" w:hAnsi="Arial" w:cs="Arial"/>
          <w:sz w:val="20"/>
          <w:szCs w:val="20"/>
          <w:lang w:val="en-US"/>
        </w:rPr>
        <w:t>I</w:t>
      </w:r>
      <w:r w:rsidR="00454BD6" w:rsidRPr="002C1A60">
        <w:rPr>
          <w:rFonts w:ascii="Arial" w:hAnsi="Arial" w:cs="Arial"/>
          <w:sz w:val="20"/>
          <w:szCs w:val="20"/>
        </w:rPr>
        <w:t>C</w:t>
      </w:r>
      <w:r w:rsidRPr="002C1A60">
        <w:rPr>
          <w:rFonts w:ascii="Arial" w:hAnsi="Arial" w:cs="Arial"/>
          <w:sz w:val="20"/>
          <w:szCs w:val="20"/>
        </w:rPr>
        <w:t>O không có hàng hóa kèm theo, hó</w:t>
      </w:r>
      <w:r w:rsidR="00454BD6" w:rsidRPr="002C1A60">
        <w:rPr>
          <w:rFonts w:ascii="Arial" w:hAnsi="Arial" w:cs="Arial"/>
          <w:sz w:val="20"/>
          <w:szCs w:val="20"/>
        </w:rPr>
        <w:t xml:space="preserve">a đơn GTGT </w:t>
      </w:r>
      <w:r w:rsidRPr="002C1A60">
        <w:rPr>
          <w:rFonts w:ascii="Arial" w:hAnsi="Arial" w:cs="Arial"/>
          <w:sz w:val="20"/>
          <w:szCs w:val="20"/>
          <w:lang w:val="en-US"/>
        </w:rPr>
        <w:t>SUDICO</w:t>
      </w:r>
      <w:r w:rsidR="00454BD6" w:rsidRPr="002C1A60">
        <w:rPr>
          <w:rFonts w:ascii="Arial" w:hAnsi="Arial" w:cs="Arial"/>
          <w:sz w:val="20"/>
          <w:szCs w:val="20"/>
        </w:rPr>
        <w:t xml:space="preserve"> phát hành </w:t>
      </w:r>
      <w:r w:rsidRPr="002C1A60">
        <w:rPr>
          <w:rFonts w:ascii="Arial" w:hAnsi="Arial" w:cs="Arial"/>
          <w:sz w:val="20"/>
          <w:szCs w:val="20"/>
          <w:lang w:val="en-US"/>
        </w:rPr>
        <w:t>l</w:t>
      </w:r>
      <w:r w:rsidR="002C1A60" w:rsidRPr="002C1A60">
        <w:rPr>
          <w:rFonts w:ascii="Arial" w:hAnsi="Arial" w:cs="Arial"/>
          <w:sz w:val="20"/>
          <w:szCs w:val="20"/>
        </w:rPr>
        <w:t>à hóa đơn khố</w:t>
      </w:r>
      <w:r w:rsidR="00454BD6" w:rsidRPr="002C1A60">
        <w:rPr>
          <w:rFonts w:ascii="Arial" w:hAnsi="Arial" w:cs="Arial"/>
          <w:sz w:val="20"/>
          <w:szCs w:val="20"/>
        </w:rPr>
        <w:t xml:space="preserve">ng, hủy </w:t>
      </w:r>
      <w:r w:rsidRPr="002C1A60">
        <w:rPr>
          <w:rFonts w:ascii="Arial" w:hAnsi="Arial" w:cs="Arial"/>
          <w:sz w:val="20"/>
          <w:szCs w:val="20"/>
        </w:rPr>
        <w:t>Quyết</w:t>
      </w:r>
      <w:r w:rsidR="002C1A60" w:rsidRPr="002C1A60">
        <w:rPr>
          <w:rFonts w:ascii="Arial" w:hAnsi="Arial" w:cs="Arial"/>
          <w:sz w:val="20"/>
          <w:szCs w:val="20"/>
        </w:rPr>
        <w:t xml:space="preserve"> định xử lý số 34842/QĐ-CT-TTr1 ngày 29/8/201</w:t>
      </w:r>
      <w:r w:rsidR="00454BD6" w:rsidRPr="002C1A60">
        <w:rPr>
          <w:rFonts w:ascii="Arial" w:hAnsi="Arial" w:cs="Arial"/>
          <w:sz w:val="20"/>
          <w:szCs w:val="20"/>
        </w:rPr>
        <w:t>3 và thu hồi tiền hoàn th</w:t>
      </w:r>
      <w:r w:rsidR="002C1A60" w:rsidRPr="002C1A60">
        <w:rPr>
          <w:rFonts w:ascii="Arial" w:hAnsi="Arial" w:cs="Arial"/>
          <w:sz w:val="20"/>
          <w:szCs w:val="20"/>
        </w:rPr>
        <w:t>uế (25.288 triệu đồng) của BIDV.UC</w:t>
      </w:r>
      <w:r w:rsidR="00454BD6" w:rsidRPr="002C1A60">
        <w:rPr>
          <w:rFonts w:ascii="Arial" w:hAnsi="Arial" w:cs="Arial"/>
          <w:sz w:val="20"/>
          <w:szCs w:val="20"/>
        </w:rPr>
        <w:t xml:space="preserve"> </w:t>
      </w:r>
      <w:r w:rsidR="002C1A60" w:rsidRPr="002C1A60">
        <w:rPr>
          <w:rFonts w:ascii="Arial" w:hAnsi="Arial" w:cs="Arial"/>
          <w:sz w:val="20"/>
          <w:szCs w:val="20"/>
          <w:lang w:val="en-US"/>
        </w:rPr>
        <w:t>là chưa đủ</w:t>
      </w:r>
      <w:r w:rsidR="00454BD6" w:rsidRPr="002C1A60">
        <w:rPr>
          <w:rFonts w:ascii="Arial" w:hAnsi="Arial" w:cs="Arial"/>
          <w:sz w:val="20"/>
          <w:szCs w:val="20"/>
        </w:rPr>
        <w:t xml:space="preserve"> cơ </w:t>
      </w:r>
      <w:r w:rsidR="002C1A60" w:rsidRPr="002C1A60">
        <w:rPr>
          <w:rFonts w:ascii="Arial" w:hAnsi="Arial" w:cs="Arial"/>
          <w:sz w:val="20"/>
          <w:szCs w:val="20"/>
          <w:lang w:val="en-US"/>
        </w:rPr>
        <w:t>sở pháp lý</w:t>
      </w:r>
      <w:r w:rsidR="00454BD6" w:rsidRPr="002C1A60">
        <w:rPr>
          <w:rFonts w:ascii="Arial" w:hAnsi="Arial" w:cs="Arial"/>
          <w:sz w:val="20"/>
          <w:szCs w:val="20"/>
        </w:rPr>
        <w:t>.</w:t>
      </w:r>
      <w:r w:rsidR="00454BD6" w:rsidRPr="002C1A60">
        <w:rPr>
          <w:rFonts w:ascii="Arial" w:hAnsi="Arial" w:cs="Arial"/>
          <w:i w:val="0"/>
          <w:iCs w:val="0"/>
          <w:sz w:val="20"/>
          <w:szCs w:val="20"/>
        </w:rPr>
        <w:t xml:space="preserve"> Ngày 12/12/2016, Tổng cục Thuế đã ban hành công v</w:t>
      </w:r>
      <w:r w:rsidR="002C1A60" w:rsidRPr="002C1A60">
        <w:rPr>
          <w:rFonts w:ascii="Arial" w:hAnsi="Arial" w:cs="Arial"/>
          <w:i w:val="0"/>
          <w:iCs w:val="0"/>
          <w:sz w:val="20"/>
          <w:szCs w:val="20"/>
          <w:lang w:val="en-US"/>
        </w:rPr>
        <w:t>ă</w:t>
      </w:r>
      <w:r w:rsidR="00454BD6" w:rsidRPr="002C1A60">
        <w:rPr>
          <w:rFonts w:ascii="Arial" w:hAnsi="Arial" w:cs="Arial"/>
          <w:i w:val="0"/>
          <w:iCs w:val="0"/>
          <w:sz w:val="20"/>
          <w:szCs w:val="20"/>
        </w:rPr>
        <w:t xml:space="preserve">n số 5746/TCT-TTr về việc thực hiện kiến nghị của Thanh tra Chính phủ đối với </w:t>
      </w:r>
      <w:r w:rsidRPr="002C1A60">
        <w:rPr>
          <w:rFonts w:ascii="Arial" w:hAnsi="Arial" w:cs="Arial"/>
          <w:i w:val="0"/>
          <w:iCs w:val="0"/>
          <w:sz w:val="20"/>
          <w:szCs w:val="20"/>
        </w:rPr>
        <w:t>hồ sơ</w:t>
      </w:r>
      <w:r w:rsidR="00454BD6" w:rsidRPr="002C1A60">
        <w:rPr>
          <w:rFonts w:ascii="Arial" w:hAnsi="Arial" w:cs="Arial"/>
          <w:i w:val="0"/>
          <w:iCs w:val="0"/>
          <w:sz w:val="20"/>
          <w:szCs w:val="20"/>
        </w:rPr>
        <w:t xml:space="preserve"> của Công ty Ngân Lực, trong đó có nội dung: </w:t>
      </w:r>
      <w:r w:rsidR="002C1A60" w:rsidRPr="002C1A60">
        <w:rPr>
          <w:rFonts w:ascii="Arial" w:hAnsi="Arial" w:cs="Arial"/>
          <w:sz w:val="20"/>
          <w:szCs w:val="20"/>
        </w:rPr>
        <w:t>Tổ</w:t>
      </w:r>
      <w:r w:rsidR="00454BD6" w:rsidRPr="002C1A60">
        <w:rPr>
          <w:rFonts w:ascii="Arial" w:hAnsi="Arial" w:cs="Arial"/>
          <w:sz w:val="20"/>
          <w:szCs w:val="20"/>
        </w:rPr>
        <w:t>ng cục Thuế đề nghị Cục Thu</w:t>
      </w:r>
      <w:r w:rsidR="002C1A60" w:rsidRPr="002C1A60">
        <w:rPr>
          <w:rFonts w:ascii="Arial" w:hAnsi="Arial" w:cs="Arial"/>
          <w:sz w:val="20"/>
          <w:szCs w:val="20"/>
          <w:lang w:val="en-US"/>
        </w:rPr>
        <w:t>ế</w:t>
      </w:r>
      <w:r w:rsidR="00454BD6" w:rsidRPr="002C1A60">
        <w:rPr>
          <w:rFonts w:ascii="Arial" w:hAnsi="Arial" w:cs="Arial"/>
          <w:sz w:val="20"/>
          <w:szCs w:val="20"/>
        </w:rPr>
        <w:t xml:space="preserve"> TP Hà Nội căn cứ quy định hiện hành, thực t</w:t>
      </w:r>
      <w:r w:rsidR="002C1A60" w:rsidRPr="002C1A60">
        <w:rPr>
          <w:rFonts w:ascii="Arial" w:hAnsi="Arial" w:cs="Arial"/>
          <w:sz w:val="20"/>
          <w:szCs w:val="20"/>
          <w:lang w:val="en-US"/>
        </w:rPr>
        <w:t>ế</w:t>
      </w:r>
      <w:r w:rsidR="00454BD6" w:rsidRPr="002C1A60">
        <w:rPr>
          <w:rFonts w:ascii="Arial" w:hAnsi="Arial" w:cs="Arial"/>
          <w:sz w:val="20"/>
          <w:szCs w:val="20"/>
        </w:rPr>
        <w:t xml:space="preserve"> </w:t>
      </w:r>
      <w:r w:rsidRPr="002C1A60">
        <w:rPr>
          <w:rFonts w:ascii="Arial" w:hAnsi="Arial" w:cs="Arial"/>
          <w:sz w:val="20"/>
          <w:szCs w:val="20"/>
        </w:rPr>
        <w:t>hồ sơ</w:t>
      </w:r>
      <w:r w:rsidR="00454BD6" w:rsidRPr="002C1A60">
        <w:rPr>
          <w:rFonts w:ascii="Arial" w:hAnsi="Arial" w:cs="Arial"/>
          <w:sz w:val="20"/>
          <w:szCs w:val="20"/>
        </w:rPr>
        <w:t xml:space="preserve"> tại doanh nghiệp đ</w:t>
      </w:r>
      <w:r w:rsidR="002C1A60" w:rsidRPr="002C1A60">
        <w:rPr>
          <w:rFonts w:ascii="Arial" w:hAnsi="Arial" w:cs="Arial"/>
          <w:sz w:val="20"/>
          <w:szCs w:val="20"/>
          <w:lang w:val="en-US"/>
        </w:rPr>
        <w:t>ể</w:t>
      </w:r>
      <w:r w:rsidR="00454BD6" w:rsidRPr="002C1A60">
        <w:rPr>
          <w:rFonts w:ascii="Arial" w:hAnsi="Arial" w:cs="Arial"/>
          <w:sz w:val="20"/>
          <w:szCs w:val="20"/>
        </w:rPr>
        <w:t xml:space="preserve"> thực hiện nghiêm túc k</w:t>
      </w:r>
      <w:r w:rsidR="002C1A60" w:rsidRPr="002C1A60">
        <w:rPr>
          <w:rFonts w:ascii="Arial" w:hAnsi="Arial" w:cs="Arial"/>
          <w:sz w:val="20"/>
          <w:szCs w:val="20"/>
          <w:lang w:val="en-US"/>
        </w:rPr>
        <w:t>ế</w:t>
      </w:r>
      <w:r w:rsidR="00454BD6" w:rsidRPr="002C1A60">
        <w:rPr>
          <w:rFonts w:ascii="Arial" w:hAnsi="Arial" w:cs="Arial"/>
          <w:sz w:val="20"/>
          <w:szCs w:val="20"/>
        </w:rPr>
        <w:t>t luận của Thanh tra Ch</w:t>
      </w:r>
      <w:r w:rsidR="002C1A60" w:rsidRPr="002C1A60">
        <w:rPr>
          <w:rFonts w:ascii="Arial" w:hAnsi="Arial" w:cs="Arial"/>
          <w:sz w:val="20"/>
          <w:szCs w:val="20"/>
          <w:lang w:val="en-US"/>
        </w:rPr>
        <w:t>í</w:t>
      </w:r>
      <w:r w:rsidR="00454BD6" w:rsidRPr="002C1A60">
        <w:rPr>
          <w:rFonts w:ascii="Arial" w:hAnsi="Arial" w:cs="Arial"/>
          <w:sz w:val="20"/>
          <w:szCs w:val="20"/>
        </w:rPr>
        <w:t>nh phủ.</w:t>
      </w:r>
    </w:p>
    <w:p w:rsidR="00AE34C2" w:rsidRPr="002C1A60" w:rsidRDefault="00454BD6" w:rsidP="002C1A60">
      <w:pPr>
        <w:pStyle w:val="Vnbnnidung0"/>
        <w:spacing w:after="120"/>
        <w:ind w:firstLine="720"/>
        <w:jc w:val="both"/>
        <w:rPr>
          <w:rFonts w:ascii="Arial" w:hAnsi="Arial" w:cs="Arial"/>
          <w:sz w:val="20"/>
          <w:szCs w:val="20"/>
        </w:rPr>
      </w:pPr>
      <w:r w:rsidRPr="002C1A60">
        <w:rPr>
          <w:rFonts w:ascii="Arial" w:hAnsi="Arial" w:cs="Arial"/>
          <w:i w:val="0"/>
          <w:iCs w:val="0"/>
          <w:sz w:val="20"/>
          <w:szCs w:val="20"/>
        </w:rPr>
        <w:lastRenderedPageBreak/>
        <w:t>Do đó, đề nghị Cục Thuế thành phố Hà Nội thực</w:t>
      </w:r>
      <w:r w:rsidR="002C1A60" w:rsidRPr="002C1A60">
        <w:rPr>
          <w:rFonts w:ascii="Arial" w:hAnsi="Arial" w:cs="Arial"/>
          <w:i w:val="0"/>
          <w:iCs w:val="0"/>
          <w:sz w:val="20"/>
          <w:szCs w:val="20"/>
        </w:rPr>
        <w:t xml:space="preserve"> hiện theo đúng hướng dẫn của Tổ</w:t>
      </w:r>
      <w:r w:rsidRPr="002C1A60">
        <w:rPr>
          <w:rFonts w:ascii="Arial" w:hAnsi="Arial" w:cs="Arial"/>
          <w:i w:val="0"/>
          <w:iCs w:val="0"/>
          <w:sz w:val="20"/>
          <w:szCs w:val="20"/>
        </w:rPr>
        <w:t>ng cục Thuế tại công văn số 5746/TCT-TTr nêu trên. Sau khi xử lý Quyết định thu hồi hoàn thì Cục Thuế TP Hà Nội thực hiện xử lý tiền chậm nộp theo quy định.</w:t>
      </w:r>
    </w:p>
    <w:p w:rsidR="00AE34C2" w:rsidRPr="002C1A60" w:rsidRDefault="00454BD6" w:rsidP="002C1A60">
      <w:pPr>
        <w:pStyle w:val="Vnbnnidung0"/>
        <w:spacing w:after="0"/>
        <w:ind w:firstLine="720"/>
        <w:jc w:val="both"/>
        <w:rPr>
          <w:rFonts w:ascii="Arial" w:hAnsi="Arial" w:cs="Arial"/>
          <w:i w:val="0"/>
          <w:iCs w:val="0"/>
          <w:sz w:val="20"/>
          <w:szCs w:val="20"/>
        </w:rPr>
      </w:pPr>
      <w:r w:rsidRPr="002C1A60">
        <w:rPr>
          <w:rFonts w:ascii="Arial" w:hAnsi="Arial" w:cs="Arial"/>
          <w:i w:val="0"/>
          <w:iCs w:val="0"/>
          <w:sz w:val="20"/>
          <w:szCs w:val="20"/>
        </w:rPr>
        <w:t>Tổng cục Thuế trả lời để Cục Thuế thành phố Hà Nội biết và thực hiện./.</w:t>
      </w:r>
    </w:p>
    <w:p w:rsidR="002C1A60" w:rsidRPr="002C1A60" w:rsidRDefault="002C1A60" w:rsidP="002C1A60">
      <w:pPr>
        <w:pStyle w:val="Vnbnnidung0"/>
        <w:spacing w:after="0"/>
        <w:ind w:firstLine="720"/>
        <w:jc w:val="both"/>
        <w:rPr>
          <w:rFonts w:ascii="Arial" w:hAnsi="Arial" w:cs="Arial"/>
          <w:i w:val="0"/>
          <w:iCs w:val="0"/>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333"/>
        <w:gridCol w:w="4855"/>
      </w:tblGrid>
      <w:tr w:rsidR="002C1A60" w:rsidRPr="002C1A60" w:rsidTr="00366BB9">
        <w:trPr>
          <w:tblCellSpacing w:w="0" w:type="dxa"/>
        </w:trPr>
        <w:tc>
          <w:tcPr>
            <w:tcW w:w="2358" w:type="pct"/>
            <w:shd w:val="clear" w:color="auto" w:fill="FFFFFF"/>
            <w:tcMar>
              <w:top w:w="0" w:type="dxa"/>
              <w:left w:w="108" w:type="dxa"/>
              <w:bottom w:w="0" w:type="dxa"/>
              <w:right w:w="108" w:type="dxa"/>
            </w:tcMar>
            <w:hideMark/>
          </w:tcPr>
          <w:p w:rsidR="002C1A60" w:rsidRPr="002C1A60" w:rsidRDefault="002C1A60" w:rsidP="002C1A60">
            <w:pPr>
              <w:rPr>
                <w:rFonts w:ascii="Arial" w:hAnsi="Arial" w:cs="Arial"/>
                <w:sz w:val="20"/>
                <w:szCs w:val="20"/>
                <w:lang w:val="en-US"/>
              </w:rPr>
            </w:pPr>
            <w:r w:rsidRPr="002C1A60">
              <w:rPr>
                <w:rFonts w:ascii="Arial" w:hAnsi="Arial" w:cs="Arial"/>
                <w:b/>
                <w:bCs/>
                <w:i/>
                <w:iCs/>
                <w:sz w:val="20"/>
                <w:szCs w:val="20"/>
              </w:rPr>
              <w:t>Nơi nhận:</w:t>
            </w:r>
            <w:r w:rsidRPr="002C1A60">
              <w:rPr>
                <w:rFonts w:ascii="Arial" w:hAnsi="Arial" w:cs="Arial"/>
                <w:b/>
                <w:bCs/>
                <w:i/>
                <w:iCs/>
                <w:sz w:val="20"/>
                <w:szCs w:val="20"/>
              </w:rPr>
              <w:br/>
            </w:r>
            <w:r w:rsidRPr="002C1A60">
              <w:rPr>
                <w:rFonts w:ascii="Arial" w:hAnsi="Arial" w:cs="Arial"/>
                <w:sz w:val="20"/>
                <w:szCs w:val="20"/>
                <w:lang w:val="en-US"/>
              </w:rPr>
              <w:t>- Như trên;</w:t>
            </w:r>
          </w:p>
          <w:p w:rsidR="002C1A60" w:rsidRPr="002C1A60" w:rsidRDefault="002C1A60" w:rsidP="002C1A60">
            <w:pPr>
              <w:pStyle w:val="Vnbnnidung20"/>
              <w:tabs>
                <w:tab w:val="left" w:pos="201"/>
                <w:tab w:val="left" w:pos="4345"/>
              </w:tabs>
              <w:spacing w:line="240" w:lineRule="auto"/>
              <w:rPr>
                <w:rFonts w:ascii="Arial" w:hAnsi="Arial" w:cs="Arial"/>
                <w:sz w:val="20"/>
                <w:szCs w:val="20"/>
              </w:rPr>
            </w:pPr>
            <w:r w:rsidRPr="002C1A60">
              <w:rPr>
                <w:rFonts w:ascii="Arial" w:hAnsi="Arial" w:cs="Arial"/>
                <w:sz w:val="20"/>
                <w:szCs w:val="20"/>
                <w:lang w:val="en-US"/>
              </w:rPr>
              <w:t>- P</w:t>
            </w:r>
            <w:r w:rsidRPr="002C1A60">
              <w:rPr>
                <w:rFonts w:ascii="Arial" w:hAnsi="Arial" w:cs="Arial"/>
                <w:sz w:val="20"/>
                <w:szCs w:val="20"/>
              </w:rPr>
              <w:t>TCT Đặng Ngọc Minh (để b/c);</w:t>
            </w:r>
          </w:p>
          <w:p w:rsidR="002C1A60" w:rsidRPr="002C1A60" w:rsidRDefault="002C1A60" w:rsidP="002C1A60">
            <w:pPr>
              <w:pStyle w:val="Vnbnnidung20"/>
              <w:tabs>
                <w:tab w:val="left" w:pos="201"/>
              </w:tabs>
              <w:spacing w:line="240" w:lineRule="auto"/>
              <w:rPr>
                <w:rFonts w:ascii="Arial" w:hAnsi="Arial" w:cs="Arial"/>
                <w:sz w:val="20"/>
                <w:szCs w:val="20"/>
              </w:rPr>
            </w:pPr>
            <w:bookmarkStart w:id="4" w:name="bookmark4"/>
            <w:bookmarkEnd w:id="4"/>
            <w:r w:rsidRPr="002C1A60">
              <w:rPr>
                <w:rFonts w:ascii="Arial" w:hAnsi="Arial" w:cs="Arial"/>
                <w:sz w:val="20"/>
                <w:szCs w:val="20"/>
                <w:lang w:val="en-US"/>
              </w:rPr>
              <w:t xml:space="preserve">- </w:t>
            </w:r>
            <w:r w:rsidRPr="002C1A60">
              <w:rPr>
                <w:rFonts w:ascii="Arial" w:hAnsi="Arial" w:cs="Arial"/>
                <w:sz w:val="20"/>
                <w:szCs w:val="20"/>
              </w:rPr>
              <w:t>Vụ PC, CS, KK, KTNB, TTKT - TCT;</w:t>
            </w:r>
          </w:p>
          <w:p w:rsidR="002C1A60" w:rsidRPr="002C1A60" w:rsidRDefault="002C1A60" w:rsidP="002C1A60">
            <w:pPr>
              <w:pStyle w:val="Vnbnnidung40"/>
              <w:tabs>
                <w:tab w:val="left" w:pos="208"/>
              </w:tabs>
              <w:rPr>
                <w:rFonts w:ascii="Arial" w:hAnsi="Arial" w:cs="Arial"/>
                <w:sz w:val="20"/>
                <w:szCs w:val="20"/>
              </w:rPr>
            </w:pPr>
            <w:bookmarkStart w:id="5" w:name="bookmark5"/>
            <w:bookmarkEnd w:id="5"/>
            <w:r w:rsidRPr="002C1A60">
              <w:rPr>
                <w:rFonts w:ascii="Arial" w:hAnsi="Arial" w:cs="Arial"/>
                <w:sz w:val="20"/>
                <w:szCs w:val="20"/>
                <w:lang w:val="en-US"/>
              </w:rPr>
              <w:t xml:space="preserve">- </w:t>
            </w:r>
            <w:r w:rsidRPr="002C1A60">
              <w:rPr>
                <w:rFonts w:ascii="Arial" w:hAnsi="Arial" w:cs="Arial"/>
                <w:sz w:val="20"/>
                <w:szCs w:val="20"/>
              </w:rPr>
              <w:t>Website TCT;</w:t>
            </w:r>
          </w:p>
          <w:p w:rsidR="002C1A60" w:rsidRPr="002C1A60" w:rsidRDefault="002C1A60" w:rsidP="002C1A60">
            <w:pPr>
              <w:pStyle w:val="Vnbnnidung20"/>
              <w:tabs>
                <w:tab w:val="left" w:pos="208"/>
                <w:tab w:val="left" w:pos="4874"/>
              </w:tabs>
              <w:spacing w:line="240" w:lineRule="auto"/>
              <w:rPr>
                <w:rFonts w:ascii="Arial" w:hAnsi="Arial" w:cs="Arial"/>
                <w:sz w:val="20"/>
                <w:szCs w:val="20"/>
              </w:rPr>
            </w:pPr>
            <w:bookmarkStart w:id="6" w:name="bookmark6"/>
            <w:bookmarkEnd w:id="6"/>
            <w:r w:rsidRPr="002C1A60">
              <w:rPr>
                <w:rFonts w:ascii="Arial" w:hAnsi="Arial" w:cs="Arial"/>
                <w:sz w:val="20"/>
                <w:szCs w:val="20"/>
                <w:lang w:val="en-US"/>
              </w:rPr>
              <w:t xml:space="preserve">- </w:t>
            </w:r>
            <w:r w:rsidRPr="002C1A60">
              <w:rPr>
                <w:rFonts w:ascii="Arial" w:hAnsi="Arial" w:cs="Arial"/>
                <w:sz w:val="20"/>
                <w:szCs w:val="20"/>
              </w:rPr>
              <w:t xml:space="preserve">Lưu: VT, </w:t>
            </w:r>
            <w:r w:rsidRPr="002C1A60">
              <w:rPr>
                <w:rFonts w:ascii="Arial" w:hAnsi="Arial" w:cs="Arial"/>
                <w:sz w:val="20"/>
                <w:szCs w:val="20"/>
                <w:lang w:val="en-US"/>
              </w:rPr>
              <w:t>Q</w:t>
            </w:r>
            <w:r w:rsidRPr="002C1A60">
              <w:rPr>
                <w:rFonts w:ascii="Arial" w:hAnsi="Arial" w:cs="Arial"/>
                <w:sz w:val="20"/>
                <w:szCs w:val="20"/>
              </w:rPr>
              <w:t>LN(2b).</w:t>
            </w:r>
          </w:p>
        </w:tc>
        <w:tc>
          <w:tcPr>
            <w:tcW w:w="2642" w:type="pct"/>
            <w:shd w:val="clear" w:color="auto" w:fill="FFFFFF"/>
            <w:tcMar>
              <w:top w:w="0" w:type="dxa"/>
              <w:left w:w="108" w:type="dxa"/>
              <w:bottom w:w="0" w:type="dxa"/>
              <w:right w:w="108" w:type="dxa"/>
            </w:tcMar>
            <w:hideMark/>
          </w:tcPr>
          <w:p w:rsidR="002C1A60" w:rsidRPr="002C1A60" w:rsidRDefault="002C1A60" w:rsidP="002C1A60">
            <w:pPr>
              <w:jc w:val="center"/>
              <w:rPr>
                <w:rFonts w:ascii="Arial" w:hAnsi="Arial" w:cs="Arial"/>
                <w:b/>
                <w:sz w:val="20"/>
                <w:szCs w:val="20"/>
              </w:rPr>
            </w:pPr>
            <w:r w:rsidRPr="002C1A60">
              <w:rPr>
                <w:rFonts w:ascii="Arial" w:hAnsi="Arial" w:cs="Arial"/>
                <w:b/>
                <w:sz w:val="20"/>
                <w:szCs w:val="20"/>
              </w:rPr>
              <w:t>TL. TỔNG CỤC TRƯỞNG</w:t>
            </w:r>
          </w:p>
          <w:p w:rsidR="002C1A60" w:rsidRPr="002C1A60" w:rsidRDefault="002C1A60" w:rsidP="002C1A60">
            <w:pPr>
              <w:jc w:val="center"/>
              <w:rPr>
                <w:rFonts w:ascii="Arial" w:hAnsi="Arial" w:cs="Arial"/>
                <w:b/>
                <w:sz w:val="20"/>
                <w:szCs w:val="20"/>
                <w:lang w:val="en-US"/>
              </w:rPr>
            </w:pPr>
            <w:r w:rsidRPr="002C1A60">
              <w:rPr>
                <w:rFonts w:ascii="Arial" w:hAnsi="Arial" w:cs="Arial"/>
                <w:b/>
                <w:sz w:val="20"/>
                <w:szCs w:val="20"/>
                <w:lang w:val="en-US"/>
              </w:rPr>
              <w:t>VỤ TRƯỞNG VỤ QUẢN LÝ NỢ VÀ CCNT</w:t>
            </w:r>
          </w:p>
          <w:p w:rsidR="002C1A60" w:rsidRPr="002C1A60" w:rsidRDefault="002C1A60" w:rsidP="002C1A60">
            <w:pPr>
              <w:jc w:val="center"/>
              <w:rPr>
                <w:rFonts w:ascii="Arial" w:hAnsi="Arial" w:cs="Arial"/>
                <w:b/>
                <w:sz w:val="20"/>
                <w:szCs w:val="20"/>
              </w:rPr>
            </w:pPr>
          </w:p>
          <w:p w:rsidR="002C1A60" w:rsidRPr="002C1A60" w:rsidRDefault="002C1A60" w:rsidP="002C1A60">
            <w:pPr>
              <w:jc w:val="center"/>
              <w:rPr>
                <w:rFonts w:ascii="Arial" w:hAnsi="Arial" w:cs="Arial"/>
                <w:b/>
                <w:sz w:val="20"/>
                <w:szCs w:val="20"/>
              </w:rPr>
            </w:pPr>
          </w:p>
          <w:p w:rsidR="002C1A60" w:rsidRPr="002C1A60" w:rsidRDefault="002C1A60" w:rsidP="002C1A60">
            <w:pPr>
              <w:jc w:val="center"/>
              <w:rPr>
                <w:rFonts w:ascii="Arial" w:hAnsi="Arial" w:cs="Arial"/>
                <w:b/>
                <w:sz w:val="20"/>
                <w:szCs w:val="20"/>
              </w:rPr>
            </w:pPr>
          </w:p>
          <w:p w:rsidR="002C1A60" w:rsidRPr="002C1A60" w:rsidRDefault="002C1A60" w:rsidP="002C1A60">
            <w:pPr>
              <w:jc w:val="center"/>
              <w:rPr>
                <w:rFonts w:ascii="Arial" w:hAnsi="Arial" w:cs="Arial"/>
                <w:b/>
                <w:sz w:val="20"/>
                <w:szCs w:val="20"/>
                <w:lang w:val="en-US"/>
              </w:rPr>
            </w:pPr>
            <w:r w:rsidRPr="002C1A60">
              <w:rPr>
                <w:rFonts w:ascii="Arial" w:hAnsi="Arial" w:cs="Arial"/>
                <w:b/>
                <w:sz w:val="20"/>
                <w:szCs w:val="20"/>
                <w:lang w:val="en-US"/>
              </w:rPr>
              <w:t>Nguyễn Thu Trà</w:t>
            </w:r>
          </w:p>
        </w:tc>
      </w:tr>
    </w:tbl>
    <w:p w:rsidR="002C1A60" w:rsidRPr="002C1A60" w:rsidRDefault="002C1A60" w:rsidP="002C1A60">
      <w:pPr>
        <w:pStyle w:val="Vnbnnidung20"/>
        <w:tabs>
          <w:tab w:val="left" w:pos="208"/>
          <w:tab w:val="left" w:pos="4874"/>
        </w:tabs>
        <w:spacing w:after="120" w:line="240" w:lineRule="auto"/>
        <w:ind w:firstLine="720"/>
        <w:jc w:val="both"/>
        <w:rPr>
          <w:rFonts w:ascii="Arial" w:hAnsi="Arial" w:cs="Arial"/>
          <w:sz w:val="20"/>
          <w:szCs w:val="20"/>
        </w:rPr>
      </w:pPr>
    </w:p>
    <w:sectPr w:rsidR="002C1A60" w:rsidRPr="002C1A60" w:rsidSect="00D40637">
      <w:headerReference w:type="default" r:id="rId7"/>
      <w:footerReference w:type="default" r:id="rId8"/>
      <w:pgSz w:w="11900" w:h="16840"/>
      <w:pgMar w:top="1203" w:right="1052" w:bottom="1203" w:left="166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EAC" w:rsidRDefault="00057EAC">
      <w:r>
        <w:separator/>
      </w:r>
    </w:p>
  </w:endnote>
  <w:endnote w:type="continuationSeparator" w:id="0">
    <w:p w:rsidR="00057EAC" w:rsidRDefault="0005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37" w:rsidRDefault="00D40637">
    <w:pPr>
      <w:pStyle w:val="Footer"/>
    </w:pPr>
    <w:r>
      <w:rPr>
        <w:noProof/>
        <w:lang w:val="en-US" w:eastAsia="en-US" w:bidi="ar-SA"/>
      </w:rPr>
      <w:drawing>
        <wp:inline distT="0" distB="0" distL="0" distR="0" wp14:anchorId="0CBD7EBA" wp14:editId="46F7CD78">
          <wp:extent cx="5723809" cy="57142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23809" cy="57142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EAC" w:rsidRDefault="00057EAC"/>
  </w:footnote>
  <w:footnote w:type="continuationSeparator" w:id="0">
    <w:p w:rsidR="00057EAC" w:rsidRDefault="00057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MON_1800272693"/>
  <w:bookmarkEnd w:id="7"/>
  <w:p w:rsidR="00AE34C2" w:rsidRDefault="004F20A9">
    <w:pPr>
      <w:spacing w:line="1" w:lineRule="exact"/>
    </w:pPr>
    <w:r>
      <w:object w:dxaOrig="9188" w:dyaOrig="14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6pt;height:710.65pt" o:ole="">
          <v:imagedata r:id="rId1" o:title=""/>
        </v:shape>
        <o:OLEObject Type="Embed" ProgID="Word.Document.12" ShapeID="_x0000_i1025" DrawAspect="Content" ObjectID="_1800272710"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46973"/>
    <w:multiLevelType w:val="multilevel"/>
    <w:tmpl w:val="5CCC8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0913005"/>
    <w:multiLevelType w:val="multilevel"/>
    <w:tmpl w:val="D858694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4C2"/>
    <w:rsid w:val="00057EAC"/>
    <w:rsid w:val="002C1A60"/>
    <w:rsid w:val="00454BD6"/>
    <w:rsid w:val="004D0A58"/>
    <w:rsid w:val="004F20A9"/>
    <w:rsid w:val="00AE34C2"/>
    <w:rsid w:val="00D40637"/>
    <w:rsid w:val="00D64CBE"/>
    <w:rsid w:val="00EC1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E2E82A-F3CF-4DF4-B8C3-B347AEDD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val="0"/>
      <w:iCs w:val="0"/>
      <w:smallCaps w:val="0"/>
      <w:strike w:val="0"/>
      <w:sz w:val="20"/>
      <w:szCs w:val="2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19"/>
      <w:szCs w:val="19"/>
      <w:u w:val="none"/>
      <w:shd w:val="clear" w:color="auto" w:fill="auto"/>
    </w:rPr>
  </w:style>
  <w:style w:type="paragraph" w:customStyle="1" w:styleId="Vnbnnidung0">
    <w:name w:val="Văn bản nội dung"/>
    <w:basedOn w:val="Normal"/>
    <w:link w:val="Vnbnnidung"/>
    <w:pPr>
      <w:spacing w:after="100"/>
      <w:ind w:firstLine="400"/>
    </w:pPr>
    <w:rPr>
      <w:rFonts w:ascii="Times New Roman" w:eastAsia="Times New Roman" w:hAnsi="Times New Roman" w:cs="Times New Roman"/>
      <w:i/>
      <w:iCs/>
      <w:sz w:val="26"/>
      <w:szCs w:val="26"/>
    </w:rPr>
  </w:style>
  <w:style w:type="paragraph" w:customStyle="1" w:styleId="Vnbnnidung30">
    <w:name w:val="Văn bản nội dung (3)"/>
    <w:basedOn w:val="Normal"/>
    <w:link w:val="Vnbnnidung3"/>
    <w:pPr>
      <w:spacing w:after="140" w:line="233" w:lineRule="auto"/>
      <w:ind w:left="4380" w:right="1700"/>
    </w:pPr>
    <w:rPr>
      <w:rFonts w:ascii="Arial" w:eastAsia="Arial" w:hAnsi="Arial" w:cs="Arial"/>
      <w:sz w:val="20"/>
      <w:szCs w:val="2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spacing w:line="218" w:lineRule="auto"/>
    </w:pPr>
    <w:rPr>
      <w:rFonts w:ascii="Times New Roman" w:eastAsia="Times New Roman" w:hAnsi="Times New Roman" w:cs="Times New Roman"/>
      <w:sz w:val="22"/>
      <w:szCs w:val="22"/>
    </w:rPr>
  </w:style>
  <w:style w:type="paragraph" w:customStyle="1" w:styleId="Vnbnnidung40">
    <w:name w:val="Văn bản nội dung (4)"/>
    <w:basedOn w:val="Normal"/>
    <w:link w:val="Vnbnnidung4"/>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4D0A58"/>
    <w:pPr>
      <w:tabs>
        <w:tab w:val="center" w:pos="4680"/>
        <w:tab w:val="right" w:pos="9360"/>
      </w:tabs>
    </w:pPr>
  </w:style>
  <w:style w:type="character" w:customStyle="1" w:styleId="HeaderChar">
    <w:name w:val="Header Char"/>
    <w:basedOn w:val="DefaultParagraphFont"/>
    <w:link w:val="Header"/>
    <w:uiPriority w:val="99"/>
    <w:rsid w:val="004D0A58"/>
    <w:rPr>
      <w:color w:val="000000"/>
    </w:rPr>
  </w:style>
  <w:style w:type="paragraph" w:styleId="Footer">
    <w:name w:val="footer"/>
    <w:basedOn w:val="Normal"/>
    <w:link w:val="FooterChar"/>
    <w:uiPriority w:val="99"/>
    <w:unhideWhenUsed/>
    <w:rsid w:val="004D0A58"/>
    <w:pPr>
      <w:tabs>
        <w:tab w:val="center" w:pos="4680"/>
        <w:tab w:val="right" w:pos="9360"/>
      </w:tabs>
    </w:pPr>
  </w:style>
  <w:style w:type="character" w:customStyle="1" w:styleId="FooterChar">
    <w:name w:val="Footer Char"/>
    <w:basedOn w:val="DefaultParagraphFont"/>
    <w:link w:val="Footer"/>
    <w:uiPriority w:val="99"/>
    <w:rsid w:val="004D0A5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VBDI_400</vt:lpstr>
    </vt:vector>
  </TitlesOfParts>
  <Company/>
  <LinksUpToDate>false</LinksUpToDate>
  <CharactersWithSpaces>4308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VBDI_400</dc:title>
  <dc:subject/>
  <dc:creator>LVN_2019_hp03</dc:creator>
  <cp:keywords/>
  <cp:lastModifiedBy>LVN_2019_hp03</cp:lastModifiedBy>
  <cp:revision>4</cp:revision>
  <dcterms:created xsi:type="dcterms:W3CDTF">2025-02-05T07:55:00Z</dcterms:created>
  <dcterms:modified xsi:type="dcterms:W3CDTF">2025-02-05T07:59:00Z</dcterms:modified>
</cp:coreProperties>
</file>